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6025F8" w14:textId="77777777" w:rsidR="00DF5B2E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14:paraId="189D58C3" w14:textId="77777777" w:rsidR="00D20AAF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Изображение государственного Герба Республики Казахстан</w:t>
      </w:r>
    </w:p>
    <w:p w14:paraId="6762F71F" w14:textId="77777777" w:rsidR="00DF5B2E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14:paraId="5AAF48A3" w14:textId="77777777" w:rsidR="00F8634F" w:rsidRPr="00137BCB" w:rsidRDefault="00F8634F" w:rsidP="00264E03">
      <w:pPr>
        <w:pStyle w:val="ac"/>
        <w:ind w:firstLine="567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14:paraId="11827008" w14:textId="77777777" w:rsidR="00651C2C" w:rsidRPr="00137BCB" w:rsidRDefault="00853BD4" w:rsidP="00264E03">
      <w:pPr>
        <w:pStyle w:val="ad"/>
        <w:pBdr>
          <w:bottom w:val="single" w:sz="4" w:space="1" w:color="auto"/>
        </w:pBdr>
        <w:ind w:firstLine="567"/>
        <w:rPr>
          <w:sz w:val="24"/>
        </w:rPr>
      </w:pPr>
      <w:r>
        <w:rPr>
          <w:sz w:val="24"/>
        </w:rPr>
        <w:t>НАЦИОНАЛЬНЫЙ</w:t>
      </w:r>
      <w:r w:rsidR="00880B1D" w:rsidRPr="00137BCB">
        <w:rPr>
          <w:sz w:val="24"/>
        </w:rPr>
        <w:t xml:space="preserve">  </w:t>
      </w:r>
      <w:r w:rsidR="00651C2C" w:rsidRPr="00137BCB">
        <w:rPr>
          <w:sz w:val="24"/>
        </w:rPr>
        <w:t>СТАНДАРТ  РЕСПУБЛИКИ  КАЗАХСТАН</w:t>
      </w:r>
    </w:p>
    <w:p w14:paraId="54109C13" w14:textId="77777777" w:rsidR="00651C2C" w:rsidRPr="00137BCB" w:rsidRDefault="00651C2C" w:rsidP="00264E03">
      <w:pPr>
        <w:ind w:firstLine="567"/>
        <w:jc w:val="center"/>
        <w:rPr>
          <w:b/>
          <w:bCs/>
          <w:sz w:val="24"/>
        </w:rPr>
      </w:pPr>
    </w:p>
    <w:p w14:paraId="1C407572" w14:textId="77777777" w:rsidR="00651C2C" w:rsidRDefault="00651C2C" w:rsidP="00264E03">
      <w:pPr>
        <w:ind w:firstLine="567"/>
        <w:jc w:val="center"/>
        <w:rPr>
          <w:b/>
          <w:bCs/>
          <w:sz w:val="24"/>
        </w:rPr>
      </w:pPr>
    </w:p>
    <w:p w14:paraId="6FE66982" w14:textId="77777777" w:rsidR="00D20AAF" w:rsidRPr="00137BCB" w:rsidRDefault="00D20AAF" w:rsidP="00264E03">
      <w:pPr>
        <w:ind w:firstLine="567"/>
        <w:jc w:val="center"/>
        <w:rPr>
          <w:b/>
          <w:bCs/>
          <w:sz w:val="24"/>
        </w:rPr>
      </w:pPr>
    </w:p>
    <w:p w14:paraId="756A8AEC" w14:textId="77777777" w:rsidR="00651C2C" w:rsidRDefault="00651C2C" w:rsidP="00264E03">
      <w:pPr>
        <w:ind w:firstLine="567"/>
        <w:rPr>
          <w:b/>
          <w:bCs/>
          <w:sz w:val="24"/>
        </w:rPr>
      </w:pPr>
    </w:p>
    <w:p w14:paraId="136072C1" w14:textId="77777777" w:rsidR="00FF4C92" w:rsidRPr="00D24AF9" w:rsidRDefault="00FF4C92" w:rsidP="00A37300">
      <w:pPr>
        <w:rPr>
          <w:b/>
          <w:bCs/>
          <w:sz w:val="24"/>
        </w:rPr>
      </w:pPr>
    </w:p>
    <w:p w14:paraId="761F02B1" w14:textId="77777777" w:rsidR="00651C2C" w:rsidRDefault="00651C2C" w:rsidP="00264E03">
      <w:pPr>
        <w:ind w:firstLine="567"/>
        <w:rPr>
          <w:sz w:val="24"/>
        </w:rPr>
      </w:pPr>
    </w:p>
    <w:p w14:paraId="1EB7436D" w14:textId="77777777" w:rsidR="00D74FC9" w:rsidRPr="00137BCB" w:rsidRDefault="00D74FC9" w:rsidP="00264E03">
      <w:pPr>
        <w:ind w:firstLine="567"/>
        <w:rPr>
          <w:sz w:val="24"/>
        </w:rPr>
      </w:pPr>
    </w:p>
    <w:p w14:paraId="77A281A3" w14:textId="77777777" w:rsidR="00651C2C" w:rsidRPr="00752ECE" w:rsidRDefault="00651C2C" w:rsidP="00264E03">
      <w:pPr>
        <w:ind w:firstLine="567"/>
        <w:rPr>
          <w:sz w:val="24"/>
        </w:rPr>
      </w:pPr>
    </w:p>
    <w:p w14:paraId="305450A3" w14:textId="77777777" w:rsidR="004F5D2D" w:rsidRPr="004F5D2D" w:rsidRDefault="004F5D2D" w:rsidP="005C3697">
      <w:pPr>
        <w:jc w:val="center"/>
        <w:rPr>
          <w:b/>
          <w:sz w:val="24"/>
        </w:rPr>
      </w:pPr>
      <w:r w:rsidRPr="004F5D2D">
        <w:rPr>
          <w:b/>
          <w:sz w:val="24"/>
        </w:rPr>
        <w:t>ИГОЛЬЧАТЫЕ ИНЪЕКЦИОННЫЕ СИСТЕМЫ ДЛЯ МЕДИЦИНСКОГО ПРИМЕНЕНИЯ</w:t>
      </w:r>
    </w:p>
    <w:p w14:paraId="2DA651F6" w14:textId="77777777" w:rsidR="004F5D2D" w:rsidRPr="004F5D2D" w:rsidRDefault="004F5D2D" w:rsidP="005C3697">
      <w:pPr>
        <w:jc w:val="center"/>
        <w:rPr>
          <w:b/>
          <w:sz w:val="24"/>
        </w:rPr>
      </w:pPr>
    </w:p>
    <w:p w14:paraId="60A30E8D" w14:textId="77777777" w:rsidR="005C3697" w:rsidRPr="004F5D2D" w:rsidRDefault="004F5D2D" w:rsidP="005C3697">
      <w:pPr>
        <w:jc w:val="center"/>
        <w:rPr>
          <w:b/>
          <w:sz w:val="24"/>
        </w:rPr>
      </w:pPr>
      <w:r w:rsidRPr="004F5D2D">
        <w:rPr>
          <w:b/>
          <w:sz w:val="24"/>
        </w:rPr>
        <w:t>Требования и методы испытаний</w:t>
      </w:r>
    </w:p>
    <w:p w14:paraId="6A721C4C" w14:textId="77777777" w:rsidR="005C3697" w:rsidRPr="004F5D2D" w:rsidRDefault="005C3697" w:rsidP="005C3697">
      <w:pPr>
        <w:jc w:val="center"/>
        <w:rPr>
          <w:b/>
          <w:bCs/>
          <w:sz w:val="24"/>
        </w:rPr>
      </w:pPr>
    </w:p>
    <w:p w14:paraId="36B49116" w14:textId="77777777" w:rsidR="003F5E9A" w:rsidRPr="004F5D2D" w:rsidRDefault="003F5E9A" w:rsidP="005C3697">
      <w:pPr>
        <w:jc w:val="center"/>
        <w:rPr>
          <w:b/>
          <w:sz w:val="24"/>
        </w:rPr>
      </w:pPr>
      <w:r w:rsidRPr="004F5D2D">
        <w:rPr>
          <w:b/>
          <w:sz w:val="24"/>
        </w:rPr>
        <w:t>Часть</w:t>
      </w:r>
      <w:r w:rsidR="00173A4D">
        <w:rPr>
          <w:b/>
          <w:sz w:val="24"/>
        </w:rPr>
        <w:t xml:space="preserve"> 3</w:t>
      </w:r>
    </w:p>
    <w:p w14:paraId="482ECE09" w14:textId="77777777" w:rsidR="003F5E9A" w:rsidRPr="004F5D2D" w:rsidRDefault="003F5E9A" w:rsidP="005C3697">
      <w:pPr>
        <w:jc w:val="center"/>
        <w:rPr>
          <w:b/>
          <w:sz w:val="24"/>
        </w:rPr>
      </w:pPr>
    </w:p>
    <w:p w14:paraId="46A30F54" w14:textId="77777777" w:rsidR="00644111" w:rsidRPr="00A3154A" w:rsidRDefault="00173A4D" w:rsidP="005224CA">
      <w:pPr>
        <w:jc w:val="center"/>
        <w:rPr>
          <w:b/>
          <w:sz w:val="24"/>
          <w:lang w:val="en-US"/>
        </w:rPr>
      </w:pPr>
      <w:r w:rsidRPr="00173A4D">
        <w:rPr>
          <w:b/>
          <w:sz w:val="24"/>
        </w:rPr>
        <w:t>КОНТЕЙНЕРЫ</w:t>
      </w:r>
      <w:r w:rsidRPr="00A3154A">
        <w:rPr>
          <w:b/>
          <w:sz w:val="24"/>
          <w:lang w:val="en-US"/>
        </w:rPr>
        <w:t xml:space="preserve"> </w:t>
      </w:r>
      <w:r w:rsidRPr="00173A4D">
        <w:rPr>
          <w:b/>
          <w:sz w:val="24"/>
        </w:rPr>
        <w:t>И</w:t>
      </w:r>
      <w:r w:rsidRPr="00A3154A">
        <w:rPr>
          <w:b/>
          <w:sz w:val="24"/>
          <w:lang w:val="en-US"/>
        </w:rPr>
        <w:t xml:space="preserve"> </w:t>
      </w:r>
      <w:r w:rsidRPr="00173A4D">
        <w:rPr>
          <w:b/>
          <w:sz w:val="24"/>
        </w:rPr>
        <w:t>ВСТРОЕННЫЕ</w:t>
      </w:r>
      <w:r w:rsidRPr="00A3154A">
        <w:rPr>
          <w:b/>
          <w:sz w:val="24"/>
          <w:lang w:val="en-US"/>
        </w:rPr>
        <w:t xml:space="preserve"> </w:t>
      </w:r>
      <w:r w:rsidRPr="00173A4D">
        <w:rPr>
          <w:b/>
          <w:sz w:val="24"/>
        </w:rPr>
        <w:t>ЖИДКОСТНЫЕ</w:t>
      </w:r>
      <w:r w:rsidRPr="00A3154A">
        <w:rPr>
          <w:b/>
          <w:sz w:val="24"/>
          <w:lang w:val="en-US"/>
        </w:rPr>
        <w:t xml:space="preserve"> </w:t>
      </w:r>
      <w:r w:rsidRPr="00173A4D">
        <w:rPr>
          <w:b/>
          <w:sz w:val="24"/>
        </w:rPr>
        <w:t>КАНАЛЫ</w:t>
      </w:r>
    </w:p>
    <w:p w14:paraId="788FDE1B" w14:textId="77777777" w:rsidR="00FB7703" w:rsidRPr="00A3154A" w:rsidRDefault="00FB7703" w:rsidP="005224CA">
      <w:pPr>
        <w:rPr>
          <w:sz w:val="24"/>
          <w:lang w:val="en-US"/>
        </w:rPr>
      </w:pPr>
    </w:p>
    <w:p w14:paraId="4248B4C9" w14:textId="77777777" w:rsidR="003F5E9A" w:rsidRPr="00A3154A" w:rsidRDefault="003F5E9A" w:rsidP="005224CA">
      <w:pPr>
        <w:rPr>
          <w:sz w:val="24"/>
          <w:lang w:val="en-US"/>
        </w:rPr>
      </w:pPr>
    </w:p>
    <w:p w14:paraId="7A4C49F9" w14:textId="77777777" w:rsidR="00FB7703" w:rsidRPr="00B918C5" w:rsidRDefault="00FB7703" w:rsidP="005224CA">
      <w:pPr>
        <w:jc w:val="center"/>
        <w:rPr>
          <w:b/>
          <w:bCs/>
          <w:sz w:val="24"/>
          <w:lang w:val="fr-FR"/>
        </w:rPr>
      </w:pPr>
      <w:r w:rsidRPr="00137BCB">
        <w:rPr>
          <w:b/>
          <w:bCs/>
          <w:sz w:val="24"/>
        </w:rPr>
        <w:t>СТ</w:t>
      </w:r>
      <w:r w:rsidR="009A739E">
        <w:rPr>
          <w:b/>
          <w:bCs/>
          <w:sz w:val="24"/>
          <w:lang w:val="fr-FR"/>
        </w:rPr>
        <w:t xml:space="preserve"> </w:t>
      </w:r>
      <w:r w:rsidRPr="00137BCB">
        <w:rPr>
          <w:b/>
          <w:bCs/>
          <w:sz w:val="24"/>
        </w:rPr>
        <w:t>РК</w:t>
      </w:r>
      <w:r w:rsidR="00330FD6" w:rsidRPr="00A3154A">
        <w:rPr>
          <w:b/>
          <w:bCs/>
          <w:sz w:val="24"/>
          <w:lang w:val="en-US"/>
        </w:rPr>
        <w:t xml:space="preserve"> </w:t>
      </w:r>
      <w:r w:rsidR="00330FD6">
        <w:rPr>
          <w:b/>
          <w:bCs/>
          <w:sz w:val="24"/>
          <w:lang w:val="fr-FR"/>
        </w:rPr>
        <w:t>ISO</w:t>
      </w:r>
      <w:r w:rsidR="00A37300" w:rsidRPr="00A3154A">
        <w:rPr>
          <w:b/>
          <w:bCs/>
          <w:sz w:val="24"/>
          <w:lang w:val="en-US"/>
        </w:rPr>
        <w:t xml:space="preserve"> </w:t>
      </w:r>
      <w:r w:rsidR="00173A4D" w:rsidRPr="00A3154A">
        <w:rPr>
          <w:b/>
          <w:bCs/>
          <w:sz w:val="24"/>
          <w:lang w:val="en-US"/>
        </w:rPr>
        <w:t>11608-3</w:t>
      </w:r>
      <w:r w:rsidR="0063215A">
        <w:rPr>
          <w:b/>
          <w:bCs/>
          <w:sz w:val="24"/>
          <w:lang w:val="fr-FR"/>
        </w:rPr>
        <w:t>–20</w:t>
      </w:r>
      <w:r w:rsidR="0022196A" w:rsidRPr="00B918C5">
        <w:rPr>
          <w:b/>
          <w:bCs/>
          <w:sz w:val="24"/>
          <w:lang w:val="fr-FR"/>
        </w:rPr>
        <w:t>_</w:t>
      </w:r>
      <w:r w:rsidRPr="00307EED">
        <w:rPr>
          <w:b/>
          <w:bCs/>
          <w:sz w:val="24"/>
          <w:lang w:val="fr-FR"/>
        </w:rPr>
        <w:t>_</w:t>
      </w:r>
    </w:p>
    <w:p w14:paraId="5BBED62F" w14:textId="77777777" w:rsidR="00B26933" w:rsidRPr="00A3154A" w:rsidRDefault="00B26933" w:rsidP="00AE7853">
      <w:pPr>
        <w:rPr>
          <w:b/>
          <w:bCs/>
          <w:sz w:val="24"/>
          <w:lang w:val="en-US"/>
        </w:rPr>
      </w:pPr>
    </w:p>
    <w:p w14:paraId="432BA550" w14:textId="77777777" w:rsidR="00AE7853" w:rsidRPr="00A3154A" w:rsidRDefault="00AE7853" w:rsidP="005224CA">
      <w:pPr>
        <w:jc w:val="center"/>
        <w:rPr>
          <w:b/>
          <w:bCs/>
          <w:sz w:val="24"/>
          <w:lang w:val="en-US"/>
        </w:rPr>
      </w:pPr>
    </w:p>
    <w:p w14:paraId="7C71B88A" w14:textId="77777777" w:rsidR="00523913" w:rsidRPr="00A3154A" w:rsidRDefault="00523913" w:rsidP="005224CA">
      <w:pPr>
        <w:jc w:val="center"/>
        <w:rPr>
          <w:b/>
          <w:bCs/>
          <w:sz w:val="24"/>
          <w:lang w:val="en-US"/>
        </w:rPr>
      </w:pPr>
    </w:p>
    <w:p w14:paraId="31C1751A" w14:textId="77777777" w:rsidR="0022196A" w:rsidRPr="004E5AB6" w:rsidRDefault="00D96A2E" w:rsidP="004F5D2D">
      <w:pPr>
        <w:autoSpaceDE w:val="0"/>
        <w:autoSpaceDN w:val="0"/>
        <w:adjustRightInd w:val="0"/>
        <w:jc w:val="center"/>
        <w:rPr>
          <w:i/>
          <w:sz w:val="24"/>
          <w:lang w:val="en-US"/>
        </w:rPr>
      </w:pPr>
      <w:r w:rsidRPr="004E5AB6">
        <w:rPr>
          <w:i/>
          <w:sz w:val="24"/>
          <w:lang w:val="en-US"/>
        </w:rPr>
        <w:t>(</w:t>
      </w:r>
      <w:r w:rsidR="00330FD6" w:rsidRPr="004E5AB6">
        <w:rPr>
          <w:i/>
          <w:sz w:val="24"/>
          <w:lang w:val="en-US"/>
        </w:rPr>
        <w:t>ISO</w:t>
      </w:r>
      <w:r w:rsidR="00A37300" w:rsidRPr="004E5AB6">
        <w:rPr>
          <w:i/>
          <w:sz w:val="24"/>
          <w:lang w:val="en-US"/>
        </w:rPr>
        <w:t xml:space="preserve"> </w:t>
      </w:r>
      <w:r w:rsidR="00173A4D">
        <w:rPr>
          <w:i/>
          <w:sz w:val="24"/>
          <w:lang w:val="en-US"/>
        </w:rPr>
        <w:t>11608-</w:t>
      </w:r>
      <w:r w:rsidR="00173A4D" w:rsidRPr="00173A4D">
        <w:rPr>
          <w:i/>
          <w:sz w:val="24"/>
          <w:lang w:val="en-US"/>
        </w:rPr>
        <w:t>3</w:t>
      </w:r>
      <w:r w:rsidR="002C22F4" w:rsidRPr="004E5AB6">
        <w:rPr>
          <w:i/>
          <w:sz w:val="24"/>
          <w:lang w:val="en-US"/>
        </w:rPr>
        <w:t>:</w:t>
      </w:r>
      <w:r w:rsidR="00FF4C92" w:rsidRPr="004E5AB6">
        <w:rPr>
          <w:i/>
          <w:sz w:val="24"/>
          <w:lang w:val="en-US"/>
        </w:rPr>
        <w:t>20</w:t>
      </w:r>
      <w:r w:rsidR="004F5D2D">
        <w:rPr>
          <w:i/>
          <w:sz w:val="24"/>
          <w:lang w:val="en-US"/>
        </w:rPr>
        <w:t>2</w:t>
      </w:r>
      <w:r w:rsidR="004F5D2D" w:rsidRPr="004F5D2D">
        <w:rPr>
          <w:i/>
          <w:sz w:val="24"/>
          <w:lang w:val="en-US"/>
        </w:rPr>
        <w:t>2 Needle-based injection systems for medical use</w:t>
      </w:r>
      <w:r w:rsidR="003F5E9A">
        <w:rPr>
          <w:i/>
          <w:sz w:val="24"/>
          <w:lang w:val="en-US"/>
        </w:rPr>
        <w:t xml:space="preserve"> – </w:t>
      </w:r>
      <w:r w:rsidR="007306D2">
        <w:rPr>
          <w:i/>
          <w:sz w:val="24"/>
          <w:lang w:val="en-US"/>
        </w:rPr>
        <w:t xml:space="preserve">Part </w:t>
      </w:r>
      <w:r w:rsidR="00173A4D" w:rsidRPr="00173A4D">
        <w:rPr>
          <w:i/>
          <w:sz w:val="24"/>
          <w:lang w:val="en-US"/>
        </w:rPr>
        <w:t>3</w:t>
      </w:r>
      <w:r w:rsidR="003F5E9A" w:rsidRPr="003F5E9A">
        <w:rPr>
          <w:i/>
          <w:sz w:val="24"/>
          <w:lang w:val="en-US"/>
        </w:rPr>
        <w:t xml:space="preserve">: </w:t>
      </w:r>
      <w:r w:rsidR="00173A4D" w:rsidRPr="00173A4D">
        <w:rPr>
          <w:i/>
          <w:sz w:val="24"/>
          <w:lang w:val="en-US"/>
        </w:rPr>
        <w:t>Containers and integrated fluid paths</w:t>
      </w:r>
      <w:r w:rsidR="003215A4" w:rsidRPr="004E5AB6">
        <w:rPr>
          <w:i/>
          <w:sz w:val="24"/>
          <w:lang w:val="en-US"/>
        </w:rPr>
        <w:t>,</w:t>
      </w:r>
      <w:r w:rsidR="00752ECE" w:rsidRPr="004E5AB6">
        <w:rPr>
          <w:i/>
          <w:sz w:val="24"/>
          <w:lang w:val="en-US"/>
        </w:rPr>
        <w:t xml:space="preserve"> </w:t>
      </w:r>
      <w:r w:rsidR="003215A4" w:rsidRPr="004E5AB6">
        <w:rPr>
          <w:i/>
          <w:sz w:val="24"/>
          <w:lang w:val="en-US"/>
        </w:rPr>
        <w:t>IDT</w:t>
      </w:r>
      <w:r w:rsidR="0022196A" w:rsidRPr="004E5AB6">
        <w:rPr>
          <w:i/>
          <w:sz w:val="24"/>
          <w:lang w:val="en-US"/>
        </w:rPr>
        <w:t>)</w:t>
      </w:r>
    </w:p>
    <w:p w14:paraId="65B640BB" w14:textId="77777777" w:rsidR="00651C2C" w:rsidRPr="004E5AB6" w:rsidRDefault="00651C2C" w:rsidP="005224CA">
      <w:pPr>
        <w:rPr>
          <w:sz w:val="24"/>
          <w:lang w:val="en-US"/>
        </w:rPr>
      </w:pPr>
    </w:p>
    <w:p w14:paraId="1BDE416B" w14:textId="77777777" w:rsidR="00651C2C" w:rsidRPr="008D107B" w:rsidRDefault="00651C2C" w:rsidP="005224CA">
      <w:pPr>
        <w:rPr>
          <w:sz w:val="24"/>
          <w:lang w:val="en-US"/>
        </w:rPr>
      </w:pPr>
    </w:p>
    <w:p w14:paraId="38806689" w14:textId="77777777" w:rsidR="00D74FC9" w:rsidRDefault="00D74FC9" w:rsidP="005224CA">
      <w:pPr>
        <w:rPr>
          <w:sz w:val="24"/>
          <w:lang w:val="en-US"/>
        </w:rPr>
      </w:pPr>
    </w:p>
    <w:p w14:paraId="30EA663E" w14:textId="77777777" w:rsidR="000150DA" w:rsidRDefault="000150DA" w:rsidP="005224CA">
      <w:pPr>
        <w:rPr>
          <w:sz w:val="24"/>
          <w:lang w:val="en-US"/>
        </w:rPr>
      </w:pPr>
    </w:p>
    <w:p w14:paraId="2B613583" w14:textId="77777777" w:rsidR="00651C2C" w:rsidRPr="00307EED" w:rsidRDefault="00651C2C" w:rsidP="005224CA">
      <w:pPr>
        <w:rPr>
          <w:sz w:val="24"/>
          <w:lang w:val="fr-FR"/>
        </w:rPr>
      </w:pPr>
    </w:p>
    <w:p w14:paraId="4B4EA606" w14:textId="77777777" w:rsidR="0022196A" w:rsidRPr="00D24AF9" w:rsidRDefault="00715D93" w:rsidP="005224CA">
      <w:pPr>
        <w:jc w:val="center"/>
        <w:rPr>
          <w:i/>
          <w:sz w:val="24"/>
        </w:rPr>
      </w:pPr>
      <w:r w:rsidRPr="00D24AF9">
        <w:rPr>
          <w:i/>
          <w:sz w:val="24"/>
        </w:rPr>
        <w:t>Настоящий проект стандарта не подлежит</w:t>
      </w:r>
    </w:p>
    <w:p w14:paraId="2344204E" w14:textId="77777777" w:rsidR="00651C2C" w:rsidRPr="00D24AF9" w:rsidRDefault="00715D93" w:rsidP="005224CA">
      <w:pPr>
        <w:jc w:val="center"/>
        <w:rPr>
          <w:i/>
          <w:sz w:val="24"/>
        </w:rPr>
      </w:pPr>
      <w:r w:rsidRPr="00D24AF9">
        <w:rPr>
          <w:i/>
          <w:sz w:val="24"/>
        </w:rPr>
        <w:t>применению до его утверждения</w:t>
      </w:r>
    </w:p>
    <w:p w14:paraId="079807F0" w14:textId="77777777" w:rsidR="001A7C68" w:rsidRDefault="001A7C68" w:rsidP="005224CA">
      <w:pPr>
        <w:rPr>
          <w:sz w:val="24"/>
        </w:rPr>
      </w:pPr>
    </w:p>
    <w:p w14:paraId="6E752D1E" w14:textId="77777777" w:rsidR="00D20AAF" w:rsidRDefault="00D20AAF" w:rsidP="005224CA">
      <w:pPr>
        <w:rPr>
          <w:sz w:val="24"/>
        </w:rPr>
      </w:pPr>
    </w:p>
    <w:p w14:paraId="2050DB2D" w14:textId="77777777" w:rsidR="00D24AF9" w:rsidRPr="001F1554" w:rsidRDefault="00D24AF9" w:rsidP="005224CA">
      <w:pPr>
        <w:rPr>
          <w:sz w:val="24"/>
        </w:rPr>
      </w:pPr>
    </w:p>
    <w:p w14:paraId="58F509D0" w14:textId="77777777" w:rsidR="0009446B" w:rsidRPr="0088216F" w:rsidRDefault="0009446B" w:rsidP="005224CA">
      <w:pPr>
        <w:rPr>
          <w:sz w:val="24"/>
        </w:rPr>
      </w:pPr>
    </w:p>
    <w:p w14:paraId="4B8660CE" w14:textId="77777777" w:rsidR="00AE7853" w:rsidRPr="0088216F" w:rsidRDefault="00AE7853" w:rsidP="005224CA">
      <w:pPr>
        <w:rPr>
          <w:sz w:val="24"/>
        </w:rPr>
      </w:pPr>
    </w:p>
    <w:p w14:paraId="7D3C9C6B" w14:textId="77777777" w:rsidR="007306D2" w:rsidRPr="0088216F" w:rsidRDefault="007306D2" w:rsidP="005224CA">
      <w:pPr>
        <w:rPr>
          <w:sz w:val="24"/>
        </w:rPr>
      </w:pPr>
    </w:p>
    <w:p w14:paraId="1949B00E" w14:textId="77777777" w:rsidR="001A7C68" w:rsidRPr="00307EED" w:rsidRDefault="001A7C68" w:rsidP="005224CA">
      <w:pPr>
        <w:rPr>
          <w:sz w:val="24"/>
          <w:lang w:val="fr-FR"/>
        </w:rPr>
      </w:pPr>
    </w:p>
    <w:p w14:paraId="3AF3D43D" w14:textId="77777777" w:rsidR="00793A47" w:rsidRPr="002D7818" w:rsidRDefault="00793A47" w:rsidP="005224CA">
      <w:pPr>
        <w:jc w:val="center"/>
        <w:rPr>
          <w:b/>
          <w:bCs/>
          <w:sz w:val="24"/>
        </w:rPr>
      </w:pPr>
      <w:r w:rsidRPr="002D7818">
        <w:rPr>
          <w:b/>
          <w:bCs/>
          <w:sz w:val="24"/>
        </w:rPr>
        <w:t>Комитет технического регулирования и метрологии</w:t>
      </w:r>
    </w:p>
    <w:p w14:paraId="3722091E" w14:textId="77777777" w:rsidR="00793A47" w:rsidRDefault="00D738B8" w:rsidP="005224CA">
      <w:pPr>
        <w:jc w:val="center"/>
        <w:rPr>
          <w:b/>
          <w:bCs/>
          <w:sz w:val="24"/>
        </w:rPr>
      </w:pPr>
      <w:r w:rsidRPr="00FA5508">
        <w:rPr>
          <w:b/>
          <w:color w:val="000000" w:themeColor="text1"/>
          <w:sz w:val="24"/>
        </w:rPr>
        <w:t>Министерства торговли и интеграции</w:t>
      </w:r>
      <w:r>
        <w:rPr>
          <w:b/>
          <w:color w:val="000000" w:themeColor="text1"/>
          <w:sz w:val="24"/>
        </w:rPr>
        <w:t xml:space="preserve">                                       </w:t>
      </w:r>
      <w:r w:rsidR="00793A47" w:rsidRPr="00FD3093">
        <w:rPr>
          <w:b/>
          <w:bCs/>
          <w:sz w:val="24"/>
        </w:rPr>
        <w:t xml:space="preserve"> </w:t>
      </w:r>
      <w:r w:rsidR="00793A47">
        <w:rPr>
          <w:b/>
          <w:bCs/>
          <w:sz w:val="24"/>
        </w:rPr>
        <w:t xml:space="preserve">                             </w:t>
      </w:r>
      <w:r w:rsidR="00793A47" w:rsidRPr="00FD3093">
        <w:rPr>
          <w:b/>
          <w:bCs/>
          <w:sz w:val="24"/>
        </w:rPr>
        <w:t>Республики Казахстан</w:t>
      </w:r>
      <w:r w:rsidR="00793A47">
        <w:rPr>
          <w:b/>
          <w:bCs/>
          <w:sz w:val="24"/>
        </w:rPr>
        <w:t xml:space="preserve"> </w:t>
      </w:r>
    </w:p>
    <w:p w14:paraId="2FC49F63" w14:textId="77777777" w:rsidR="00793A47" w:rsidRPr="00137BCB" w:rsidRDefault="00793A47" w:rsidP="005224CA">
      <w:pPr>
        <w:jc w:val="center"/>
        <w:rPr>
          <w:b/>
          <w:bCs/>
          <w:sz w:val="24"/>
        </w:rPr>
      </w:pPr>
      <w:r>
        <w:rPr>
          <w:b/>
          <w:bCs/>
          <w:sz w:val="24"/>
        </w:rPr>
        <w:t>(Госстандарт)</w:t>
      </w:r>
    </w:p>
    <w:p w14:paraId="25236A7D" w14:textId="77777777" w:rsidR="00793A47" w:rsidRDefault="00793A47" w:rsidP="005224CA">
      <w:pPr>
        <w:jc w:val="center"/>
        <w:rPr>
          <w:b/>
          <w:bCs/>
          <w:sz w:val="24"/>
        </w:rPr>
      </w:pPr>
    </w:p>
    <w:p w14:paraId="5AB908DD" w14:textId="77777777" w:rsidR="00793A47" w:rsidRPr="002D7818" w:rsidRDefault="0088216F" w:rsidP="005224CA">
      <w:pPr>
        <w:jc w:val="center"/>
        <w:rPr>
          <w:b/>
          <w:bCs/>
          <w:sz w:val="24"/>
        </w:rPr>
      </w:pPr>
      <w:r>
        <w:rPr>
          <w:b/>
          <w:bCs/>
          <w:sz w:val="24"/>
        </w:rPr>
        <w:t>Астана</w:t>
      </w:r>
    </w:p>
    <w:p w14:paraId="0795DCC2" w14:textId="77777777" w:rsidR="00FB7703" w:rsidRPr="000120F4" w:rsidRDefault="00FB7703" w:rsidP="00264E03">
      <w:pPr>
        <w:pageBreakBefore/>
        <w:ind w:firstLine="567"/>
        <w:jc w:val="center"/>
        <w:rPr>
          <w:b/>
          <w:bCs/>
          <w:sz w:val="24"/>
        </w:rPr>
      </w:pPr>
      <w:r w:rsidRPr="000120F4">
        <w:rPr>
          <w:b/>
          <w:bCs/>
          <w:sz w:val="24"/>
        </w:rPr>
        <w:lastRenderedPageBreak/>
        <w:t>Предисловие</w:t>
      </w:r>
    </w:p>
    <w:p w14:paraId="1B42A31E" w14:textId="77777777" w:rsidR="00FB7703" w:rsidRPr="00DE36C6" w:rsidRDefault="00FB7703" w:rsidP="00264E03">
      <w:pPr>
        <w:ind w:firstLine="567"/>
        <w:jc w:val="center"/>
        <w:rPr>
          <w:b/>
          <w:bCs/>
          <w:sz w:val="24"/>
        </w:rPr>
      </w:pPr>
    </w:p>
    <w:p w14:paraId="667888EB" w14:textId="77777777" w:rsidR="00793A47" w:rsidRPr="002F5BAA" w:rsidRDefault="00793A47" w:rsidP="00793A47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2F5BAA">
        <w:rPr>
          <w:b/>
          <w:sz w:val="24"/>
        </w:rPr>
        <w:t>ПОДГОТОВЛЕН И ВНЕСЕН</w:t>
      </w:r>
      <w:r w:rsidRPr="002F5BAA">
        <w:rPr>
          <w:sz w:val="24"/>
        </w:rPr>
        <w:t xml:space="preserve"> </w:t>
      </w:r>
      <w:r w:rsidR="00B64EB6" w:rsidRPr="002F5BAA">
        <w:rPr>
          <w:sz w:val="24"/>
        </w:rPr>
        <w:t>Товариществом с ограниченной ответственностью «</w:t>
      </w:r>
      <w:proofErr w:type="spellStart"/>
      <w:r w:rsidR="002F5BAA" w:rsidRPr="002F5BAA">
        <w:rPr>
          <w:sz w:val="24"/>
          <w:lang w:val="en-US"/>
        </w:rPr>
        <w:t>NavyCo</w:t>
      </w:r>
      <w:proofErr w:type="spellEnd"/>
      <w:r w:rsidR="00B64EB6" w:rsidRPr="002F5BAA">
        <w:rPr>
          <w:sz w:val="24"/>
        </w:rPr>
        <w:t xml:space="preserve">» </w:t>
      </w:r>
    </w:p>
    <w:p w14:paraId="3929831A" w14:textId="77777777" w:rsidR="00793A47" w:rsidRPr="000120F4" w:rsidRDefault="00793A47" w:rsidP="00793A47">
      <w:pPr>
        <w:widowControl w:val="0"/>
        <w:tabs>
          <w:tab w:val="left" w:pos="993"/>
        </w:tabs>
        <w:ind w:firstLine="567"/>
        <w:rPr>
          <w:sz w:val="24"/>
        </w:rPr>
      </w:pPr>
    </w:p>
    <w:p w14:paraId="08974D39" w14:textId="77777777" w:rsidR="00793A47" w:rsidRPr="00D24AF9" w:rsidRDefault="00793A47" w:rsidP="00793A47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>
        <w:rPr>
          <w:b/>
          <w:sz w:val="24"/>
        </w:rPr>
        <w:t xml:space="preserve">УТВЕРЖДЕН И ВВЕДЕН В </w:t>
      </w:r>
      <w:r w:rsidRPr="008523BF">
        <w:rPr>
          <w:b/>
          <w:sz w:val="24"/>
        </w:rPr>
        <w:t>ДЕЙСТВИЕ</w:t>
      </w:r>
      <w:r w:rsidRPr="008523BF">
        <w:rPr>
          <w:sz w:val="24"/>
        </w:rPr>
        <w:t xml:space="preserve"> </w:t>
      </w:r>
      <w:bookmarkStart w:id="0" w:name="OLE_LINK30"/>
      <w:bookmarkStart w:id="1" w:name="OLE_LINK31"/>
      <w:bookmarkStart w:id="2" w:name="OLE_LINK32"/>
      <w:bookmarkStart w:id="3" w:name="OLE_LINK33"/>
      <w:bookmarkStart w:id="4" w:name="OLE_LINK59"/>
      <w:bookmarkStart w:id="5" w:name="OLE_LINK60"/>
      <w:r w:rsidRPr="000B55E3">
        <w:rPr>
          <w:bCs/>
          <w:color w:val="000000"/>
          <w:sz w:val="24"/>
        </w:rPr>
        <w:t xml:space="preserve">Приказом Председателя Комитета </w:t>
      </w:r>
      <w:r>
        <w:rPr>
          <w:bCs/>
          <w:color w:val="000000"/>
          <w:sz w:val="24"/>
        </w:rPr>
        <w:t>технического регулирования</w:t>
      </w:r>
      <w:r w:rsidRPr="000B55E3">
        <w:rPr>
          <w:bCs/>
          <w:color w:val="000000"/>
          <w:sz w:val="24"/>
        </w:rPr>
        <w:t xml:space="preserve"> и </w:t>
      </w:r>
      <w:r w:rsidRPr="00D738B8">
        <w:rPr>
          <w:bCs/>
          <w:color w:val="000000" w:themeColor="text1"/>
          <w:sz w:val="24"/>
        </w:rPr>
        <w:t xml:space="preserve">метрологии </w:t>
      </w:r>
      <w:r w:rsidR="00D738B8" w:rsidRPr="00D738B8">
        <w:rPr>
          <w:color w:val="000000" w:themeColor="text1"/>
          <w:sz w:val="24"/>
        </w:rPr>
        <w:t>Министерства торговли и интеграции</w:t>
      </w:r>
      <w:r>
        <w:rPr>
          <w:sz w:val="24"/>
        </w:rPr>
        <w:t xml:space="preserve"> Республики Казахстан</w:t>
      </w:r>
      <w:r w:rsidRPr="000B55E3">
        <w:rPr>
          <w:bCs/>
          <w:color w:val="000000"/>
          <w:sz w:val="24"/>
        </w:rPr>
        <w:t xml:space="preserve"> от _________ № ________</w:t>
      </w:r>
      <w:bookmarkEnd w:id="0"/>
      <w:bookmarkEnd w:id="1"/>
      <w:bookmarkEnd w:id="2"/>
      <w:bookmarkEnd w:id="3"/>
      <w:bookmarkEnd w:id="4"/>
      <w:bookmarkEnd w:id="5"/>
    </w:p>
    <w:p w14:paraId="2F7A2FD7" w14:textId="77777777" w:rsidR="00D24AF9" w:rsidRPr="00D24AF9" w:rsidRDefault="00D24AF9" w:rsidP="00D24AF9">
      <w:pPr>
        <w:widowControl w:val="0"/>
        <w:tabs>
          <w:tab w:val="left" w:pos="993"/>
        </w:tabs>
        <w:rPr>
          <w:sz w:val="24"/>
        </w:rPr>
      </w:pPr>
    </w:p>
    <w:p w14:paraId="7D8A246B" w14:textId="77777777" w:rsidR="00853779" w:rsidRPr="005C3697" w:rsidRDefault="00FE0BD0" w:rsidP="0093573E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D24AF9">
        <w:rPr>
          <w:sz w:val="24"/>
        </w:rPr>
        <w:t>Настоящий</w:t>
      </w:r>
      <w:r w:rsidRPr="003F5E9A">
        <w:rPr>
          <w:sz w:val="24"/>
        </w:rPr>
        <w:t xml:space="preserve"> </w:t>
      </w:r>
      <w:r w:rsidRPr="000150DA">
        <w:rPr>
          <w:sz w:val="24"/>
        </w:rPr>
        <w:t>стандарт</w:t>
      </w:r>
      <w:r w:rsidR="0022196A" w:rsidRPr="003F5E9A">
        <w:rPr>
          <w:sz w:val="24"/>
        </w:rPr>
        <w:t xml:space="preserve"> </w:t>
      </w:r>
      <w:r w:rsidR="00FA2791" w:rsidRPr="00D24AF9">
        <w:rPr>
          <w:sz w:val="24"/>
        </w:rPr>
        <w:t>идентичен</w:t>
      </w:r>
      <w:r w:rsidR="00FA2791" w:rsidRPr="003F5E9A">
        <w:rPr>
          <w:sz w:val="24"/>
        </w:rPr>
        <w:t xml:space="preserve"> </w:t>
      </w:r>
      <w:r w:rsidR="00FA2791" w:rsidRPr="00D24AF9">
        <w:rPr>
          <w:sz w:val="24"/>
        </w:rPr>
        <w:t>международному</w:t>
      </w:r>
      <w:r w:rsidR="00FA2791" w:rsidRPr="003F5E9A">
        <w:rPr>
          <w:sz w:val="24"/>
        </w:rPr>
        <w:t xml:space="preserve"> </w:t>
      </w:r>
      <w:r w:rsidR="00FA2791" w:rsidRPr="00D24AF9">
        <w:rPr>
          <w:sz w:val="24"/>
        </w:rPr>
        <w:t>стандарту</w:t>
      </w:r>
      <w:r w:rsidR="00FF4C92" w:rsidRPr="003F5E9A">
        <w:rPr>
          <w:sz w:val="24"/>
        </w:rPr>
        <w:t xml:space="preserve"> </w:t>
      </w:r>
      <w:bookmarkStart w:id="6" w:name="OLE_LINK6"/>
      <w:bookmarkStart w:id="7" w:name="OLE_LINK7"/>
      <w:bookmarkStart w:id="8" w:name="_Hlk48056258"/>
      <w:r w:rsidR="00AE7853" w:rsidRPr="004E5AB6">
        <w:rPr>
          <w:i/>
          <w:sz w:val="24"/>
          <w:lang w:val="en-US"/>
        </w:rPr>
        <w:t>ISO</w:t>
      </w:r>
      <w:r w:rsidR="00AE7853" w:rsidRPr="003F5E9A">
        <w:rPr>
          <w:i/>
          <w:sz w:val="24"/>
        </w:rPr>
        <w:t xml:space="preserve"> </w:t>
      </w:r>
      <w:r w:rsidR="00173A4D">
        <w:rPr>
          <w:i/>
          <w:sz w:val="24"/>
        </w:rPr>
        <w:t>11608-3</w:t>
      </w:r>
      <w:r w:rsidR="004F5D2D" w:rsidRPr="004F5D2D">
        <w:rPr>
          <w:i/>
          <w:sz w:val="24"/>
        </w:rPr>
        <w:t xml:space="preserve">:2022 </w:t>
      </w:r>
      <w:r w:rsidR="004F5D2D" w:rsidRPr="004F5D2D">
        <w:rPr>
          <w:i/>
          <w:sz w:val="24"/>
          <w:lang w:val="en-US"/>
        </w:rPr>
        <w:t>Needle</w:t>
      </w:r>
      <w:r w:rsidR="004F5D2D" w:rsidRPr="004F5D2D">
        <w:rPr>
          <w:i/>
          <w:sz w:val="24"/>
        </w:rPr>
        <w:t>-</w:t>
      </w:r>
      <w:r w:rsidR="004F5D2D" w:rsidRPr="004F5D2D">
        <w:rPr>
          <w:i/>
          <w:sz w:val="24"/>
          <w:lang w:val="en-US"/>
        </w:rPr>
        <w:t>based</w:t>
      </w:r>
      <w:r w:rsidR="004F5D2D" w:rsidRPr="004F5D2D">
        <w:rPr>
          <w:i/>
          <w:sz w:val="24"/>
        </w:rPr>
        <w:t xml:space="preserve"> </w:t>
      </w:r>
      <w:r w:rsidR="004F5D2D" w:rsidRPr="004F5D2D">
        <w:rPr>
          <w:i/>
          <w:sz w:val="24"/>
          <w:lang w:val="en-US"/>
        </w:rPr>
        <w:t>injection</w:t>
      </w:r>
      <w:r w:rsidR="004F5D2D" w:rsidRPr="004F5D2D">
        <w:rPr>
          <w:i/>
          <w:sz w:val="24"/>
        </w:rPr>
        <w:t xml:space="preserve"> </w:t>
      </w:r>
      <w:r w:rsidR="004F5D2D" w:rsidRPr="004F5D2D">
        <w:rPr>
          <w:i/>
          <w:sz w:val="24"/>
          <w:lang w:val="en-US"/>
        </w:rPr>
        <w:t>systems</w:t>
      </w:r>
      <w:r w:rsidR="004F5D2D" w:rsidRPr="004F5D2D">
        <w:rPr>
          <w:i/>
          <w:sz w:val="24"/>
        </w:rPr>
        <w:t xml:space="preserve"> </w:t>
      </w:r>
      <w:r w:rsidR="004F5D2D" w:rsidRPr="004F5D2D">
        <w:rPr>
          <w:i/>
          <w:sz w:val="24"/>
          <w:lang w:val="en-US"/>
        </w:rPr>
        <w:t>for</w:t>
      </w:r>
      <w:r w:rsidR="004F5D2D" w:rsidRPr="004F5D2D">
        <w:rPr>
          <w:i/>
          <w:sz w:val="24"/>
        </w:rPr>
        <w:t xml:space="preserve"> </w:t>
      </w:r>
      <w:r w:rsidR="004F5D2D" w:rsidRPr="004F5D2D">
        <w:rPr>
          <w:i/>
          <w:sz w:val="24"/>
          <w:lang w:val="en-US"/>
        </w:rPr>
        <w:t>medical</w:t>
      </w:r>
      <w:r w:rsidR="004F5D2D" w:rsidRPr="004F5D2D">
        <w:rPr>
          <w:i/>
          <w:sz w:val="24"/>
        </w:rPr>
        <w:t xml:space="preserve"> </w:t>
      </w:r>
      <w:r w:rsidR="004F5D2D" w:rsidRPr="004F5D2D">
        <w:rPr>
          <w:i/>
          <w:sz w:val="24"/>
          <w:lang w:val="en-US"/>
        </w:rPr>
        <w:t>use</w:t>
      </w:r>
      <w:r w:rsidR="004F5D2D" w:rsidRPr="004F5D2D">
        <w:rPr>
          <w:i/>
          <w:sz w:val="24"/>
        </w:rPr>
        <w:t xml:space="preserve"> – </w:t>
      </w:r>
      <w:r w:rsidR="00173A4D">
        <w:rPr>
          <w:i/>
          <w:sz w:val="24"/>
          <w:lang w:val="en-US"/>
        </w:rPr>
        <w:t>Part</w:t>
      </w:r>
      <w:r w:rsidR="00173A4D" w:rsidRPr="00173A4D">
        <w:rPr>
          <w:i/>
          <w:sz w:val="24"/>
        </w:rPr>
        <w:t xml:space="preserve"> 3: </w:t>
      </w:r>
      <w:r w:rsidR="00173A4D" w:rsidRPr="00173A4D">
        <w:rPr>
          <w:i/>
          <w:sz w:val="24"/>
          <w:lang w:val="en-US"/>
        </w:rPr>
        <w:t>Containers</w:t>
      </w:r>
      <w:r w:rsidR="00173A4D" w:rsidRPr="00173A4D">
        <w:rPr>
          <w:i/>
          <w:sz w:val="24"/>
        </w:rPr>
        <w:t xml:space="preserve"> </w:t>
      </w:r>
      <w:r w:rsidR="00173A4D" w:rsidRPr="00173A4D">
        <w:rPr>
          <w:i/>
          <w:sz w:val="24"/>
          <w:lang w:val="en-US"/>
        </w:rPr>
        <w:t>and</w:t>
      </w:r>
      <w:r w:rsidR="00173A4D" w:rsidRPr="00173A4D">
        <w:rPr>
          <w:i/>
          <w:sz w:val="24"/>
        </w:rPr>
        <w:t xml:space="preserve"> </w:t>
      </w:r>
      <w:r w:rsidR="00173A4D" w:rsidRPr="00173A4D">
        <w:rPr>
          <w:i/>
          <w:sz w:val="24"/>
          <w:lang w:val="en-US"/>
        </w:rPr>
        <w:t>integrated</w:t>
      </w:r>
      <w:r w:rsidR="00173A4D" w:rsidRPr="00173A4D">
        <w:rPr>
          <w:i/>
          <w:sz w:val="24"/>
        </w:rPr>
        <w:t xml:space="preserve"> </w:t>
      </w:r>
      <w:r w:rsidR="00173A4D" w:rsidRPr="00173A4D">
        <w:rPr>
          <w:i/>
          <w:sz w:val="24"/>
          <w:lang w:val="en-US"/>
        </w:rPr>
        <w:t>fluid</w:t>
      </w:r>
      <w:r w:rsidR="00173A4D" w:rsidRPr="00173A4D">
        <w:rPr>
          <w:i/>
          <w:sz w:val="24"/>
        </w:rPr>
        <w:t xml:space="preserve"> </w:t>
      </w:r>
      <w:r w:rsidR="00173A4D" w:rsidRPr="00173A4D">
        <w:rPr>
          <w:i/>
          <w:sz w:val="24"/>
          <w:lang w:val="en-US"/>
        </w:rPr>
        <w:t>paths</w:t>
      </w:r>
      <w:r w:rsidR="00AE7853" w:rsidRPr="004F5D2D">
        <w:rPr>
          <w:sz w:val="24"/>
          <w:szCs w:val="20"/>
        </w:rPr>
        <w:t xml:space="preserve"> </w:t>
      </w:r>
      <w:r w:rsidR="00FA2791" w:rsidRPr="004F5D2D">
        <w:rPr>
          <w:sz w:val="24"/>
          <w:szCs w:val="20"/>
        </w:rPr>
        <w:t>(</w:t>
      </w:r>
      <w:bookmarkEnd w:id="6"/>
      <w:bookmarkEnd w:id="7"/>
      <w:r w:rsidR="00173A4D" w:rsidRPr="00173A4D">
        <w:rPr>
          <w:sz w:val="24"/>
          <w:szCs w:val="20"/>
        </w:rPr>
        <w:t>Игольчатые системы инъекций для медицинского применения. Требования и методы испытаний. Часть 3. Контейнеры и встроенные жидкостные каналы</w:t>
      </w:r>
      <w:r w:rsidR="00752ECE" w:rsidRPr="004F5D2D">
        <w:rPr>
          <w:sz w:val="24"/>
          <w:szCs w:val="20"/>
        </w:rPr>
        <w:t>)</w:t>
      </w:r>
      <w:bookmarkEnd w:id="8"/>
    </w:p>
    <w:p w14:paraId="37A40A7E" w14:textId="77777777" w:rsidR="007E2CCF" w:rsidRPr="007E2CCF" w:rsidRDefault="00FA2791" w:rsidP="007E2CCF">
      <w:pPr>
        <w:pStyle w:val="14"/>
        <w:ind w:firstLine="567"/>
        <w:jc w:val="both"/>
      </w:pPr>
      <w:r w:rsidRPr="005C170A">
        <w:t xml:space="preserve">Международный стандарт </w:t>
      </w:r>
      <w:r w:rsidR="005136DD" w:rsidRPr="005C170A">
        <w:t xml:space="preserve">разработан </w:t>
      </w:r>
      <w:r w:rsidR="00AE7853" w:rsidRPr="00AE7853">
        <w:t>Техническим комитетом</w:t>
      </w:r>
      <w:r w:rsidR="00AE7853">
        <w:t xml:space="preserve"> </w:t>
      </w:r>
      <w:r w:rsidR="00236628" w:rsidRPr="007E2CCF">
        <w:t>ISO/TC</w:t>
      </w:r>
      <w:r w:rsidR="003F5E9A" w:rsidRPr="007E2CCF">
        <w:t xml:space="preserve"> </w:t>
      </w:r>
      <w:r w:rsidR="007E2CCF" w:rsidRPr="007E2CCF">
        <w:t>84</w:t>
      </w:r>
      <w:r w:rsidR="00AE7853">
        <w:t xml:space="preserve"> «</w:t>
      </w:r>
      <w:r w:rsidR="007E2CCF" w:rsidRPr="007E2CCF">
        <w:t>Устройства для введения лекарственных</w:t>
      </w:r>
      <w:r w:rsidR="007E2CCF">
        <w:t xml:space="preserve"> </w:t>
      </w:r>
      <w:r w:rsidR="007E2CCF" w:rsidRPr="007E2CCF">
        <w:t>изделия и катетеры</w:t>
      </w:r>
      <w:r w:rsidR="00AE7853" w:rsidRPr="00AE7853">
        <w:t>»</w:t>
      </w:r>
      <w:r w:rsidR="007E2CCF">
        <w:t xml:space="preserve"> совместно с европейским техническим комитетом </w:t>
      </w:r>
      <w:r w:rsidR="007E2CCF" w:rsidRPr="007E2CCF">
        <w:t xml:space="preserve">CEN/TC 205 </w:t>
      </w:r>
      <w:r w:rsidR="007E2CCF">
        <w:t>«</w:t>
      </w:r>
      <w:r w:rsidR="007E2CCF" w:rsidRPr="007E2CCF">
        <w:t>Неактивные медицинские изделия</w:t>
      </w:r>
      <w:r w:rsidR="007E2CCF">
        <w:t>»</w:t>
      </w:r>
    </w:p>
    <w:p w14:paraId="2B3353B9" w14:textId="77777777" w:rsidR="00FA2791" w:rsidRPr="008C1A90" w:rsidRDefault="007E2CCF" w:rsidP="007E2CCF">
      <w:pPr>
        <w:pStyle w:val="14"/>
        <w:ind w:firstLine="567"/>
        <w:jc w:val="both"/>
      </w:pPr>
      <w:r w:rsidRPr="008C1A90">
        <w:t xml:space="preserve"> </w:t>
      </w:r>
      <w:r w:rsidR="00FA2791" w:rsidRPr="008C1A90">
        <w:t xml:space="preserve">Перевод с английского языка </w:t>
      </w:r>
      <w:r w:rsidR="00FA2791" w:rsidRPr="00473FD9">
        <w:t>(</w:t>
      </w:r>
      <w:proofErr w:type="spellStart"/>
      <w:r w:rsidR="00FA2791" w:rsidRPr="00473FD9">
        <w:t>en</w:t>
      </w:r>
      <w:proofErr w:type="spellEnd"/>
      <w:r w:rsidR="00FA2791" w:rsidRPr="00473FD9">
        <w:t>).</w:t>
      </w:r>
    </w:p>
    <w:p w14:paraId="6B1FB2C7" w14:textId="77777777" w:rsidR="00236628" w:rsidRDefault="00236628" w:rsidP="00236628">
      <w:pPr>
        <w:pStyle w:val="14"/>
        <w:ind w:firstLine="567"/>
        <w:jc w:val="both"/>
      </w:pPr>
      <w:r w:rsidRPr="008C1A90">
        <w:t xml:space="preserve">Официальный экземпляр международного стандарта, на основе которого подготовлен </w:t>
      </w:r>
      <w:r w:rsidRPr="008C1A90">
        <w:rPr>
          <w:bCs/>
        </w:rPr>
        <w:t>настоящий национальный стандарт и на которые даны ссылки, имеется в Едином государственном фонде нормативных технических документов</w:t>
      </w:r>
    </w:p>
    <w:p w14:paraId="3A1A5C94" w14:textId="77777777" w:rsidR="00236628" w:rsidRDefault="00236628" w:rsidP="00236628">
      <w:pPr>
        <w:pStyle w:val="14"/>
        <w:ind w:firstLine="567"/>
        <w:jc w:val="both"/>
      </w:pPr>
      <w:r>
        <w:t>Официальной версией является текст на государственном и русском языке</w:t>
      </w:r>
    </w:p>
    <w:p w14:paraId="205E5CFB" w14:textId="77777777" w:rsidR="00236628" w:rsidRDefault="00236628" w:rsidP="00236628">
      <w:pPr>
        <w:pStyle w:val="21"/>
        <w:ind w:firstLine="567"/>
        <w:jc w:val="both"/>
        <w:rPr>
          <w:szCs w:val="24"/>
        </w:rPr>
      </w:pPr>
      <w:r>
        <w:rPr>
          <w:szCs w:val="24"/>
        </w:rPr>
        <w:t xml:space="preserve">В разделе «Нормативные ссылки» и тексте стандарта ссылочные международные </w:t>
      </w:r>
      <w:r w:rsidRPr="00385DB8">
        <w:rPr>
          <w:szCs w:val="24"/>
        </w:rPr>
        <w:t>стандарты, международные документы актуализированы</w:t>
      </w:r>
    </w:p>
    <w:p w14:paraId="5F21BA09" w14:textId="77777777" w:rsidR="009A2DCF" w:rsidRPr="00177DA8" w:rsidRDefault="009A2DCF" w:rsidP="00236628">
      <w:pPr>
        <w:pStyle w:val="21"/>
        <w:ind w:firstLine="567"/>
        <w:jc w:val="both"/>
        <w:rPr>
          <w:szCs w:val="24"/>
        </w:rPr>
      </w:pPr>
      <w:r w:rsidRPr="00177DA8">
        <w:rPr>
          <w:szCs w:val="24"/>
        </w:rPr>
        <w:t>Сведения о соответствии стандартов ссылочным международным стандартам приведены в дополнительном Приложении В.А</w:t>
      </w:r>
    </w:p>
    <w:p w14:paraId="2BEAD598" w14:textId="77777777" w:rsidR="00D24AF9" w:rsidRPr="002806AF" w:rsidRDefault="00236628" w:rsidP="002806AF">
      <w:pPr>
        <w:pStyle w:val="21"/>
        <w:ind w:firstLine="567"/>
        <w:jc w:val="both"/>
        <w:rPr>
          <w:szCs w:val="24"/>
        </w:rPr>
      </w:pPr>
      <w:r w:rsidRPr="00177DA8">
        <w:rPr>
          <w:szCs w:val="24"/>
        </w:rPr>
        <w:t>Степень соответствия – идентичная (IDT).</w:t>
      </w:r>
    </w:p>
    <w:p w14:paraId="6B10F864" w14:textId="77777777" w:rsidR="00D24AF9" w:rsidRDefault="00D24AF9" w:rsidP="00D24AF9">
      <w:pPr>
        <w:shd w:val="clear" w:color="auto" w:fill="FFFFFF"/>
        <w:ind w:firstLine="567"/>
        <w:rPr>
          <w:sz w:val="24"/>
        </w:rPr>
      </w:pPr>
    </w:p>
    <w:p w14:paraId="0515FBCF" w14:textId="77777777" w:rsidR="00FA2791" w:rsidRPr="0088216F" w:rsidRDefault="00FA2791" w:rsidP="00D24AF9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88216F">
        <w:rPr>
          <w:sz w:val="24"/>
        </w:rPr>
        <w:t xml:space="preserve">В </w:t>
      </w:r>
      <w:r w:rsidR="00FD5AB1" w:rsidRPr="0088216F">
        <w:rPr>
          <w:sz w:val="24"/>
        </w:rPr>
        <w:t>настоящем стандарте реализованы нормы Закона Республики Казахстан «О стандартизации» от 5 октября 2018 года № 183-VI</w:t>
      </w:r>
    </w:p>
    <w:p w14:paraId="3769E1D5" w14:textId="77777777" w:rsidR="0045259B" w:rsidRPr="00236628" w:rsidRDefault="0045259B" w:rsidP="00D24AF9">
      <w:pPr>
        <w:widowControl w:val="0"/>
        <w:numPr>
          <w:ilvl w:val="0"/>
          <w:numId w:val="1"/>
        </w:numPr>
        <w:spacing w:before="240"/>
        <w:ind w:hanging="513"/>
        <w:rPr>
          <w:b/>
          <w:sz w:val="24"/>
        </w:rPr>
      </w:pPr>
      <w:r w:rsidRPr="008523BF">
        <w:rPr>
          <w:b/>
          <w:sz w:val="24"/>
        </w:rPr>
        <w:t>ВВЕДЕН    ВПЕРВЫЕ</w:t>
      </w:r>
    </w:p>
    <w:p w14:paraId="7409739B" w14:textId="77777777" w:rsidR="00236628" w:rsidRDefault="00236628" w:rsidP="00236628">
      <w:pPr>
        <w:widowControl w:val="0"/>
        <w:spacing w:before="240"/>
        <w:rPr>
          <w:b/>
          <w:sz w:val="24"/>
          <w:lang w:val="en-US"/>
        </w:rPr>
      </w:pPr>
    </w:p>
    <w:p w14:paraId="29A4E93C" w14:textId="77777777" w:rsidR="00236628" w:rsidRDefault="00236628" w:rsidP="00236628">
      <w:pPr>
        <w:widowControl w:val="0"/>
        <w:spacing w:before="240"/>
        <w:rPr>
          <w:b/>
          <w:sz w:val="24"/>
        </w:rPr>
      </w:pPr>
    </w:p>
    <w:p w14:paraId="36947A3D" w14:textId="77777777" w:rsidR="007306D2" w:rsidRPr="007306D2" w:rsidRDefault="007306D2" w:rsidP="00236628">
      <w:pPr>
        <w:widowControl w:val="0"/>
        <w:spacing w:before="240"/>
        <w:rPr>
          <w:b/>
          <w:sz w:val="24"/>
        </w:rPr>
      </w:pPr>
    </w:p>
    <w:p w14:paraId="79224F06" w14:textId="77777777" w:rsidR="00236628" w:rsidRDefault="00236628" w:rsidP="00236628">
      <w:pPr>
        <w:shd w:val="clear" w:color="auto" w:fill="FFFFFF"/>
        <w:ind w:firstLine="567"/>
        <w:rPr>
          <w:i/>
          <w:color w:val="000000"/>
          <w:sz w:val="24"/>
          <w:lang w:val="kk-KZ"/>
        </w:rPr>
      </w:pPr>
      <w:r>
        <w:rPr>
          <w:bCs/>
          <w:i/>
          <w:color w:val="000000"/>
          <w:sz w:val="24"/>
        </w:rPr>
        <w:t>Информация об изменениях к настоящему стандарту публикуется в ежегодно издаваемом каталоге «Документы по стандартизации Республики Казахстан», а текст изменений и поправок – в ежемесячно издаваемых информационных указателях «Национальные стандарты».   В случае пересмотра (замены) или отмены настоящего стандарта соответствующее уведомление будет опубликовано в ежемесячно издаваемом информационном указателе «Национальные стандарты»</w:t>
      </w:r>
    </w:p>
    <w:p w14:paraId="343E835B" w14:textId="77777777" w:rsidR="00236628" w:rsidRPr="0088216F" w:rsidRDefault="00236628" w:rsidP="00236628">
      <w:pPr>
        <w:shd w:val="clear" w:color="auto" w:fill="FFFFFF"/>
        <w:ind w:firstLine="567"/>
        <w:rPr>
          <w:i/>
          <w:iCs/>
          <w:color w:val="000000"/>
          <w:sz w:val="24"/>
        </w:rPr>
      </w:pPr>
    </w:p>
    <w:p w14:paraId="5D41FC5E" w14:textId="77777777" w:rsidR="00236628" w:rsidRPr="008523BF" w:rsidRDefault="00236628" w:rsidP="00236628">
      <w:pPr>
        <w:widowControl w:val="0"/>
        <w:spacing w:before="240"/>
        <w:ind w:firstLine="567"/>
        <w:rPr>
          <w:b/>
          <w:sz w:val="24"/>
        </w:rPr>
      </w:pPr>
      <w:r>
        <w:rPr>
          <w:sz w:val="24"/>
        </w:rPr>
        <w:t xml:space="preserve">Настоящий стандарт не может быть полностью или частично воспроизведен, тиражирован и распространен без разрешения Комитета технического регулирования и метрологии </w:t>
      </w:r>
      <w:r w:rsidRPr="00D738B8">
        <w:rPr>
          <w:color w:val="000000" w:themeColor="text1"/>
          <w:sz w:val="24"/>
        </w:rPr>
        <w:t>Министерства торговли и интеграции</w:t>
      </w:r>
      <w:r>
        <w:rPr>
          <w:sz w:val="24"/>
        </w:rPr>
        <w:t xml:space="preserve"> Республики Казахстан</w:t>
      </w:r>
    </w:p>
    <w:p w14:paraId="477B98D6" w14:textId="77777777" w:rsidR="001767A1" w:rsidRPr="003F5E9A" w:rsidRDefault="001767A1" w:rsidP="00236628">
      <w:pPr>
        <w:rPr>
          <w:sz w:val="24"/>
        </w:rPr>
      </w:pPr>
    </w:p>
    <w:p w14:paraId="6BA318CA" w14:textId="77777777" w:rsidR="00667AAE" w:rsidRPr="00CA3D76" w:rsidRDefault="006E0821" w:rsidP="00264E03">
      <w:pPr>
        <w:pageBreakBefore/>
        <w:ind w:firstLine="567"/>
        <w:jc w:val="center"/>
        <w:rPr>
          <w:b/>
          <w:bCs/>
          <w:sz w:val="24"/>
        </w:rPr>
      </w:pPr>
      <w:r w:rsidRPr="00CA3D76">
        <w:rPr>
          <w:b/>
          <w:bCs/>
          <w:sz w:val="24"/>
        </w:rPr>
        <w:lastRenderedPageBreak/>
        <w:t>С</w:t>
      </w:r>
      <w:r w:rsidR="00667AAE" w:rsidRPr="00CA3D76">
        <w:rPr>
          <w:b/>
          <w:bCs/>
          <w:sz w:val="24"/>
        </w:rPr>
        <w:t>одержание</w:t>
      </w:r>
    </w:p>
    <w:p w14:paraId="6AFAEF6C" w14:textId="77777777" w:rsidR="0020022B" w:rsidRPr="0020022B" w:rsidRDefault="00667AAE" w:rsidP="001943A7">
      <w:pPr>
        <w:pStyle w:val="20"/>
        <w:tabs>
          <w:tab w:val="clear" w:pos="993"/>
          <w:tab w:val="left" w:pos="851"/>
        </w:tabs>
        <w:spacing w:line="276" w:lineRule="auto"/>
        <w:ind w:left="567" w:firstLine="0"/>
        <w:rPr>
          <w:sz w:val="24"/>
        </w:rPr>
      </w:pPr>
      <w:r w:rsidRPr="002806AF">
        <w:rPr>
          <w:highlight w:val="yellow"/>
        </w:rPr>
        <w:t xml:space="preserve">                       </w:t>
      </w:r>
      <w:r w:rsidR="00BF396E" w:rsidRPr="0020022B">
        <w:rPr>
          <w:sz w:val="24"/>
          <w:highlight w:val="yellow"/>
        </w:rPr>
        <w:fldChar w:fldCharType="begin"/>
      </w:r>
      <w:r w:rsidR="004D7B8B" w:rsidRPr="0020022B">
        <w:rPr>
          <w:sz w:val="24"/>
          <w:highlight w:val="yellow"/>
        </w:rPr>
        <w:instrText xml:space="preserve"> TOC \o "1-3" \h \z </w:instrText>
      </w:r>
      <w:r w:rsidR="00BF396E" w:rsidRPr="0020022B">
        <w:rPr>
          <w:sz w:val="24"/>
          <w:highlight w:val="yellow"/>
        </w:rPr>
        <w:fldChar w:fldCharType="separate"/>
      </w:r>
    </w:p>
    <w:p w14:paraId="37BFEDC2" w14:textId="4F0DF6D1" w:rsidR="0020022B" w:rsidRPr="0020022B" w:rsidRDefault="001D0318" w:rsidP="0020022B">
      <w:pPr>
        <w:pStyle w:val="12"/>
        <w:tabs>
          <w:tab w:val="clear" w:pos="9000"/>
          <w:tab w:val="left" w:pos="9214"/>
        </w:tabs>
        <w:rPr>
          <w:rFonts w:asciiTheme="minorHAnsi" w:eastAsiaTheme="minorEastAsia" w:hAnsiTheme="minorHAnsi" w:cstheme="minorBidi"/>
          <w:sz w:val="24"/>
        </w:rPr>
      </w:pPr>
      <w:hyperlink w:anchor="_Toc145600227" w:history="1">
        <w:r w:rsidR="0020022B" w:rsidRPr="0020022B">
          <w:rPr>
            <w:rStyle w:val="ab"/>
            <w:sz w:val="24"/>
            <w:lang w:val="kk-KZ"/>
          </w:rPr>
          <w:t>Введение</w:t>
        </w:r>
        <w:r w:rsidR="0020022B" w:rsidRPr="0020022B">
          <w:rPr>
            <w:webHidden/>
            <w:sz w:val="24"/>
          </w:rPr>
          <w:tab/>
        </w:r>
        <w:r w:rsidR="0020022B">
          <w:rPr>
            <w:webHidden/>
            <w:sz w:val="24"/>
          </w:rPr>
          <w:t xml:space="preserve">                                                                                                                </w:t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_Toc145600227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IV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5910F821" w14:textId="02451A4D" w:rsidR="0020022B" w:rsidRPr="0020022B" w:rsidRDefault="001D0318" w:rsidP="0020022B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145600228" w:history="1">
        <w:r w:rsidR="0020022B" w:rsidRPr="0020022B">
          <w:rPr>
            <w:rStyle w:val="ab"/>
            <w:sz w:val="24"/>
            <w:lang w:val="en-US"/>
          </w:rPr>
          <w:t>1</w:t>
        </w:r>
        <w:r w:rsidR="0020022B" w:rsidRPr="0020022B">
          <w:rPr>
            <w:rFonts w:asciiTheme="minorHAnsi" w:eastAsiaTheme="minorEastAsia" w:hAnsiTheme="minorHAnsi" w:cstheme="minorBidi"/>
            <w:sz w:val="24"/>
          </w:rPr>
          <w:tab/>
        </w:r>
        <w:r w:rsidR="0020022B" w:rsidRPr="0020022B">
          <w:rPr>
            <w:rStyle w:val="ab"/>
            <w:sz w:val="24"/>
          </w:rPr>
          <w:t>Область применения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_Toc145600228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7B0BDCDB" w14:textId="691901AC" w:rsidR="0020022B" w:rsidRPr="0020022B" w:rsidRDefault="001D0318" w:rsidP="0020022B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145600229" w:history="1">
        <w:r w:rsidR="0020022B" w:rsidRPr="0020022B">
          <w:rPr>
            <w:rStyle w:val="ab"/>
            <w:sz w:val="24"/>
          </w:rPr>
          <w:t>2</w:t>
        </w:r>
        <w:r w:rsidR="0020022B" w:rsidRPr="0020022B">
          <w:rPr>
            <w:rFonts w:asciiTheme="minorHAnsi" w:eastAsiaTheme="minorEastAsia" w:hAnsiTheme="minorHAnsi" w:cstheme="minorBidi"/>
            <w:sz w:val="24"/>
          </w:rPr>
          <w:tab/>
        </w:r>
        <w:r w:rsidR="0020022B" w:rsidRPr="0020022B">
          <w:rPr>
            <w:rStyle w:val="ab"/>
            <w:sz w:val="24"/>
          </w:rPr>
          <w:t>Нормативные ссылки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_Toc145600229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1124B9B8" w14:textId="31D41BE3" w:rsidR="0020022B" w:rsidRPr="0020022B" w:rsidRDefault="001D0318" w:rsidP="0020022B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145600230" w:history="1">
        <w:r w:rsidR="0020022B" w:rsidRPr="0020022B">
          <w:rPr>
            <w:rStyle w:val="ab"/>
            <w:sz w:val="24"/>
          </w:rPr>
          <w:t>3</w:t>
        </w:r>
        <w:r w:rsidR="0020022B" w:rsidRPr="0020022B">
          <w:rPr>
            <w:rFonts w:asciiTheme="minorHAnsi" w:eastAsiaTheme="minorEastAsia" w:hAnsiTheme="minorHAnsi" w:cstheme="minorBidi"/>
            <w:sz w:val="24"/>
          </w:rPr>
          <w:tab/>
        </w:r>
        <w:r w:rsidR="0020022B" w:rsidRPr="0020022B">
          <w:rPr>
            <w:rStyle w:val="ab"/>
            <w:sz w:val="24"/>
          </w:rPr>
          <w:t>Термины и определения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_Toc145600230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3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48F57A92" w14:textId="28E2CA0E" w:rsidR="0020022B" w:rsidRPr="0020022B" w:rsidRDefault="001D0318" w:rsidP="0020022B">
      <w:pPr>
        <w:pStyle w:val="12"/>
        <w:tabs>
          <w:tab w:val="clear" w:pos="9000"/>
          <w:tab w:val="left" w:pos="9214"/>
        </w:tabs>
        <w:rPr>
          <w:rFonts w:asciiTheme="minorHAnsi" w:eastAsiaTheme="minorEastAsia" w:hAnsiTheme="minorHAnsi" w:cstheme="minorBidi"/>
          <w:sz w:val="24"/>
        </w:rPr>
      </w:pPr>
      <w:hyperlink w:anchor="_Toc145600231" w:history="1">
        <w:r w:rsidR="0020022B" w:rsidRPr="0020022B">
          <w:rPr>
            <w:rStyle w:val="ab"/>
            <w:sz w:val="24"/>
          </w:rPr>
          <w:t>4</w:t>
        </w:r>
        <w:r w:rsidR="0020022B" w:rsidRPr="0020022B">
          <w:rPr>
            <w:rFonts w:asciiTheme="minorHAnsi" w:eastAsiaTheme="minorEastAsia" w:hAnsiTheme="minorHAnsi" w:cstheme="minorBidi"/>
            <w:sz w:val="24"/>
          </w:rPr>
          <w:tab/>
        </w:r>
        <w:r w:rsidR="0020022B" w:rsidRPr="0020022B">
          <w:rPr>
            <w:rStyle w:val="ab"/>
            <w:sz w:val="24"/>
          </w:rPr>
          <w:t>Требования</w:t>
        </w:r>
        <w:r w:rsidR="0020022B" w:rsidRPr="0020022B">
          <w:rPr>
            <w:webHidden/>
            <w:sz w:val="24"/>
          </w:rPr>
          <w:tab/>
        </w:r>
        <w:r w:rsidR="0020022B">
          <w:rPr>
            <w:webHidden/>
            <w:sz w:val="24"/>
          </w:rPr>
          <w:t xml:space="preserve">                                                                                                                  </w:t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_Toc145600231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4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0C6C0BC2" w14:textId="7FDAFF98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32" w:history="1">
        <w:r w:rsidR="0020022B" w:rsidRPr="0020022B">
          <w:rPr>
            <w:rStyle w:val="ab"/>
            <w:sz w:val="24"/>
          </w:rPr>
          <w:t>4.1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Общие положения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_Toc145600232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4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280BC75A" w14:textId="24F994B1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33" w:history="1">
        <w:r w:rsidR="0020022B" w:rsidRPr="0020022B">
          <w:rPr>
            <w:rStyle w:val="ab"/>
            <w:sz w:val="24"/>
          </w:rPr>
          <w:t>4.2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Герметичность контейнера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_Toc145600233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4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66EB922C" w14:textId="1CAA85E1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34" w:history="1">
        <w:r w:rsidR="0020022B" w:rsidRPr="0020022B">
          <w:rPr>
            <w:rStyle w:val="ab"/>
            <w:sz w:val="24"/>
          </w:rPr>
          <w:t>4.3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Требования к канюле (как к части канала подачи жидкости)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_Toc145600234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5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765390F3" w14:textId="2DBC8211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35" w:history="1">
        <w:r w:rsidR="0020022B" w:rsidRPr="0020022B">
          <w:rPr>
            <w:rStyle w:val="ab"/>
            <w:sz w:val="24"/>
          </w:rPr>
          <w:t>4.4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Соединения трубопроводов подачи жидкости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_Toc145600235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6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7EECBADA" w14:textId="19950193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36" w:history="1">
        <w:r w:rsidR="0020022B" w:rsidRPr="0020022B">
          <w:rPr>
            <w:rStyle w:val="ab"/>
            <w:sz w:val="24"/>
          </w:rPr>
          <w:t>4.5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Совместимость с лекарственными препаратами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_Toc145600236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6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5AC931B5" w14:textId="110663A1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37" w:history="1">
        <w:r w:rsidR="0020022B" w:rsidRPr="0020022B">
          <w:rPr>
            <w:rStyle w:val="ab"/>
            <w:sz w:val="24"/>
          </w:rPr>
          <w:t>4.6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Утечка лекарственного средства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_Toc145600237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9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7384D7F9" w14:textId="4F6584F0" w:rsidR="0020022B" w:rsidRPr="0020022B" w:rsidRDefault="001D0318" w:rsidP="0020022B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145600238" w:history="1">
        <w:r w:rsidR="0020022B" w:rsidRPr="0020022B">
          <w:rPr>
            <w:rStyle w:val="ab"/>
            <w:sz w:val="24"/>
          </w:rPr>
          <w:t>5</w:t>
        </w:r>
        <w:r w:rsidR="0020022B" w:rsidRPr="0020022B">
          <w:rPr>
            <w:rFonts w:asciiTheme="minorHAnsi" w:eastAsiaTheme="minorEastAsia" w:hAnsiTheme="minorHAnsi" w:cstheme="minorBidi"/>
            <w:sz w:val="24"/>
          </w:rPr>
          <w:tab/>
        </w:r>
        <w:r w:rsidR="0020022B" w:rsidRPr="0020022B">
          <w:rPr>
            <w:rStyle w:val="ab"/>
            <w:sz w:val="24"/>
          </w:rPr>
          <w:t>Методы испытаний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_Toc145600238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9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4A5E68E3" w14:textId="1262CAF4" w:rsidR="0020022B" w:rsidRPr="0020022B" w:rsidRDefault="001D0318" w:rsidP="0020022B">
      <w:pPr>
        <w:pStyle w:val="20"/>
        <w:tabs>
          <w:tab w:val="left" w:pos="1276"/>
        </w:tabs>
        <w:ind w:left="851" w:firstLine="0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39" w:history="1">
        <w:r w:rsidR="0020022B" w:rsidRPr="0020022B">
          <w:rPr>
            <w:rStyle w:val="ab"/>
            <w:sz w:val="24"/>
          </w:rPr>
          <w:t>5.1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 xml:space="preserve">Восстановление герметичности для многоразовых картриджей или резервуаров 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_Toc145600239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9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22EAA901" w14:textId="3C531591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40" w:history="1">
        <w:r w:rsidR="0020022B" w:rsidRPr="0020022B">
          <w:rPr>
            <w:rStyle w:val="ab"/>
            <w:sz w:val="24"/>
          </w:rPr>
          <w:t>5.2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Фрагментация (вырезание диска). Картриджи или резервуары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_Toc145600240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10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1F624B5B" w14:textId="0B4CF676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41" w:history="1">
        <w:r w:rsidR="0020022B" w:rsidRPr="0020022B">
          <w:rPr>
            <w:rStyle w:val="ab"/>
            <w:sz w:val="24"/>
          </w:rPr>
          <w:t>5.3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Невидимые частицы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_Toc145600241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11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18F19A2F" w14:textId="78D64D77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42" w:history="1">
        <w:r w:rsidR="0020022B" w:rsidRPr="0020022B">
          <w:rPr>
            <w:rStyle w:val="ab"/>
            <w:sz w:val="24"/>
          </w:rPr>
          <w:t>5.4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Видимые частицы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_Toc145600242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11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07B4B26D" w14:textId="5C214977" w:rsidR="0020022B" w:rsidRPr="0020022B" w:rsidRDefault="001D0318" w:rsidP="0020022B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145600243" w:history="1">
        <w:r w:rsidR="0020022B" w:rsidRPr="0020022B">
          <w:rPr>
            <w:rStyle w:val="ab"/>
            <w:sz w:val="24"/>
          </w:rPr>
          <w:t>6</w:t>
        </w:r>
        <w:r w:rsidR="0020022B" w:rsidRPr="0020022B">
          <w:rPr>
            <w:rFonts w:asciiTheme="minorHAnsi" w:eastAsiaTheme="minorEastAsia" w:hAnsiTheme="minorHAnsi" w:cstheme="minorBidi"/>
            <w:sz w:val="24"/>
          </w:rPr>
          <w:tab/>
        </w:r>
        <w:r w:rsidR="0020022B" w:rsidRPr="0020022B">
          <w:rPr>
            <w:rStyle w:val="ab"/>
            <w:sz w:val="24"/>
          </w:rPr>
          <w:t>Информация предоставляемая вместе с контейнером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_Toc145600243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11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3A2DBFA9" w14:textId="34C0423D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44" w:history="1">
        <w:r w:rsidR="0020022B" w:rsidRPr="0020022B">
          <w:rPr>
            <w:rStyle w:val="ab"/>
            <w:sz w:val="24"/>
          </w:rPr>
          <w:t>6.1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Общие положения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_Toc145600244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11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081E9BDA" w14:textId="78287DEA" w:rsidR="0020022B" w:rsidRPr="0020022B" w:rsidRDefault="001D0318" w:rsidP="0020022B">
      <w:pPr>
        <w:pStyle w:val="20"/>
        <w:tabs>
          <w:tab w:val="left" w:pos="1276"/>
        </w:tabs>
        <w:ind w:firstLine="851"/>
        <w:rPr>
          <w:rFonts w:asciiTheme="minorHAnsi" w:eastAsiaTheme="minorEastAsia" w:hAnsiTheme="minorHAnsi" w:cstheme="minorBidi"/>
          <w:sz w:val="24"/>
          <w:lang w:val="ru-RU"/>
        </w:rPr>
      </w:pPr>
      <w:hyperlink w:anchor="_Toc145600245" w:history="1">
        <w:r w:rsidR="0020022B" w:rsidRPr="0020022B">
          <w:rPr>
            <w:rStyle w:val="ab"/>
            <w:sz w:val="24"/>
          </w:rPr>
          <w:t>6.2</w:t>
        </w:r>
        <w:r w:rsidR="0020022B" w:rsidRPr="0020022B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20022B" w:rsidRPr="0020022B">
          <w:rPr>
            <w:rStyle w:val="ab"/>
            <w:sz w:val="24"/>
          </w:rPr>
          <w:t>Маркировка на упаковке единицы</w:t>
        </w:r>
        <w:r w:rsidR="0020022B" w:rsidRPr="0020022B">
          <w:rPr>
            <w:webHidden/>
            <w:sz w:val="24"/>
          </w:rPr>
          <w:tab/>
        </w:r>
        <w:r w:rsidR="0020022B" w:rsidRPr="0020022B">
          <w:rPr>
            <w:webHidden/>
            <w:sz w:val="24"/>
          </w:rPr>
          <w:fldChar w:fldCharType="begin"/>
        </w:r>
        <w:r w:rsidR="0020022B" w:rsidRPr="0020022B">
          <w:rPr>
            <w:webHidden/>
            <w:sz w:val="24"/>
          </w:rPr>
          <w:instrText xml:space="preserve"> PAGEREF _Toc145600245 \h </w:instrText>
        </w:r>
        <w:r w:rsidR="0020022B" w:rsidRPr="0020022B">
          <w:rPr>
            <w:webHidden/>
            <w:sz w:val="24"/>
          </w:rPr>
        </w:r>
        <w:r w:rsidR="0020022B" w:rsidRPr="0020022B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12</w:t>
        </w:r>
        <w:r w:rsidR="0020022B" w:rsidRPr="0020022B">
          <w:rPr>
            <w:webHidden/>
            <w:sz w:val="24"/>
          </w:rPr>
          <w:fldChar w:fldCharType="end"/>
        </w:r>
      </w:hyperlink>
    </w:p>
    <w:p w14:paraId="194DAB6D" w14:textId="51510753" w:rsidR="0020022B" w:rsidRPr="0020022B" w:rsidRDefault="001D0318" w:rsidP="0020022B">
      <w:pPr>
        <w:pStyle w:val="12"/>
        <w:rPr>
          <w:rStyle w:val="ab"/>
          <w:sz w:val="24"/>
        </w:rPr>
      </w:pPr>
      <w:hyperlink w:anchor="_Toc145600246" w:history="1">
        <w:r w:rsidR="0020022B" w:rsidRPr="0020022B">
          <w:rPr>
            <w:rStyle w:val="ab"/>
            <w:sz w:val="24"/>
          </w:rPr>
          <w:t>Приложение А</w:t>
        </w:r>
        <w:r w:rsidR="0020022B" w:rsidRPr="0020022B">
          <w:rPr>
            <w:rStyle w:val="ab"/>
            <w:sz w:val="24"/>
            <w:lang w:val="en-US"/>
          </w:rPr>
          <w:t xml:space="preserve"> </w:t>
        </w:r>
        <w:r w:rsidR="0020022B" w:rsidRPr="0020022B">
          <w:rPr>
            <w:rStyle w:val="ab"/>
            <w:i/>
            <w:sz w:val="24"/>
            <w:lang w:val="en-US"/>
          </w:rPr>
          <w:t>(</w:t>
        </w:r>
        <w:r w:rsidR="0020022B" w:rsidRPr="0020022B">
          <w:rPr>
            <w:rStyle w:val="ab"/>
            <w:i/>
            <w:sz w:val="24"/>
          </w:rPr>
          <w:t>информационное)</w:t>
        </w:r>
        <w:r w:rsidR="0020022B" w:rsidRPr="0020022B">
          <w:rPr>
            <w:rStyle w:val="ab"/>
            <w:sz w:val="24"/>
          </w:rPr>
          <w:t xml:space="preserve"> Рекомендации по совместимости лекарственных веществ. Требования, руководства, стандарты или справочник</w:t>
        </w:r>
        <w:r w:rsidR="0020022B" w:rsidRPr="0020022B">
          <w:rPr>
            <w:rStyle w:val="ab"/>
            <w:webHidden/>
            <w:sz w:val="24"/>
          </w:rPr>
          <w:tab/>
        </w:r>
        <w:r w:rsidR="0020022B" w:rsidRPr="0020022B">
          <w:rPr>
            <w:rStyle w:val="ab"/>
            <w:webHidden/>
            <w:sz w:val="24"/>
          </w:rPr>
          <w:fldChar w:fldCharType="begin"/>
        </w:r>
        <w:r w:rsidR="0020022B" w:rsidRPr="0020022B">
          <w:rPr>
            <w:rStyle w:val="ab"/>
            <w:webHidden/>
            <w:sz w:val="24"/>
          </w:rPr>
          <w:instrText xml:space="preserve"> PAGEREF _Toc145600246 \h </w:instrText>
        </w:r>
        <w:r w:rsidR="0020022B" w:rsidRPr="0020022B">
          <w:rPr>
            <w:rStyle w:val="ab"/>
            <w:webHidden/>
            <w:sz w:val="24"/>
          </w:rPr>
        </w:r>
        <w:r w:rsidR="0020022B" w:rsidRPr="0020022B">
          <w:rPr>
            <w:rStyle w:val="ab"/>
            <w:webHidden/>
            <w:sz w:val="24"/>
          </w:rPr>
          <w:fldChar w:fldCharType="separate"/>
        </w:r>
        <w:r>
          <w:rPr>
            <w:rStyle w:val="ab"/>
            <w:webHidden/>
            <w:sz w:val="24"/>
          </w:rPr>
          <w:t>13</w:t>
        </w:r>
        <w:r w:rsidR="0020022B" w:rsidRPr="0020022B">
          <w:rPr>
            <w:rStyle w:val="ab"/>
            <w:webHidden/>
            <w:sz w:val="24"/>
          </w:rPr>
          <w:fldChar w:fldCharType="end"/>
        </w:r>
      </w:hyperlink>
    </w:p>
    <w:p w14:paraId="53B63509" w14:textId="7C39EA36" w:rsidR="0020022B" w:rsidRPr="0020022B" w:rsidRDefault="001D0318" w:rsidP="0020022B">
      <w:pPr>
        <w:pStyle w:val="12"/>
        <w:rPr>
          <w:rStyle w:val="ab"/>
          <w:sz w:val="24"/>
        </w:rPr>
      </w:pPr>
      <w:hyperlink w:anchor="_Toc145600247" w:history="1">
        <w:r w:rsidR="0020022B" w:rsidRPr="0020022B">
          <w:rPr>
            <w:rStyle w:val="ab"/>
            <w:sz w:val="24"/>
          </w:rPr>
          <w:t xml:space="preserve">Приложение B </w:t>
        </w:r>
        <w:r w:rsidR="0020022B" w:rsidRPr="0020022B">
          <w:rPr>
            <w:rStyle w:val="ab"/>
            <w:i/>
            <w:sz w:val="24"/>
          </w:rPr>
          <w:t>(информационное)</w:t>
        </w:r>
        <w:r w:rsidR="0020022B" w:rsidRPr="0020022B">
          <w:rPr>
            <w:rStyle w:val="ab"/>
            <w:sz w:val="24"/>
          </w:rPr>
          <w:t xml:space="preserve"> Исторические отсылки на предыдущие издания</w:t>
        </w:r>
        <w:r w:rsidR="0020022B" w:rsidRPr="0020022B">
          <w:rPr>
            <w:rStyle w:val="ab"/>
            <w:webHidden/>
            <w:sz w:val="24"/>
          </w:rPr>
          <w:tab/>
        </w:r>
        <w:r w:rsidR="0020022B" w:rsidRPr="0020022B">
          <w:rPr>
            <w:rStyle w:val="ab"/>
            <w:webHidden/>
            <w:sz w:val="24"/>
          </w:rPr>
          <w:fldChar w:fldCharType="begin"/>
        </w:r>
        <w:r w:rsidR="0020022B" w:rsidRPr="0020022B">
          <w:rPr>
            <w:rStyle w:val="ab"/>
            <w:webHidden/>
            <w:sz w:val="24"/>
          </w:rPr>
          <w:instrText xml:space="preserve"> PAGEREF _Toc145600247 \h </w:instrText>
        </w:r>
        <w:r w:rsidR="0020022B" w:rsidRPr="0020022B">
          <w:rPr>
            <w:rStyle w:val="ab"/>
            <w:webHidden/>
            <w:sz w:val="24"/>
          </w:rPr>
        </w:r>
        <w:r w:rsidR="0020022B" w:rsidRPr="0020022B">
          <w:rPr>
            <w:rStyle w:val="ab"/>
            <w:webHidden/>
            <w:sz w:val="24"/>
          </w:rPr>
          <w:fldChar w:fldCharType="separate"/>
        </w:r>
        <w:r>
          <w:rPr>
            <w:rStyle w:val="ab"/>
            <w:webHidden/>
            <w:sz w:val="24"/>
          </w:rPr>
          <w:t>17</w:t>
        </w:r>
        <w:r w:rsidR="0020022B" w:rsidRPr="0020022B">
          <w:rPr>
            <w:rStyle w:val="ab"/>
            <w:webHidden/>
            <w:sz w:val="24"/>
          </w:rPr>
          <w:fldChar w:fldCharType="end"/>
        </w:r>
      </w:hyperlink>
    </w:p>
    <w:p w14:paraId="101D7C34" w14:textId="25EEC2F9" w:rsidR="0020022B" w:rsidRPr="0020022B" w:rsidRDefault="001D0318" w:rsidP="0020022B">
      <w:pPr>
        <w:pStyle w:val="12"/>
        <w:rPr>
          <w:rStyle w:val="ab"/>
          <w:sz w:val="24"/>
        </w:rPr>
      </w:pPr>
      <w:hyperlink w:anchor="_Toc145600248" w:history="1">
        <w:r w:rsidR="0020022B" w:rsidRPr="0020022B">
          <w:rPr>
            <w:rStyle w:val="ab"/>
            <w:sz w:val="24"/>
          </w:rPr>
          <w:t xml:space="preserve">Приложение C </w:t>
        </w:r>
        <w:r w:rsidR="0020022B" w:rsidRPr="0020022B">
          <w:rPr>
            <w:rStyle w:val="ab"/>
            <w:i/>
            <w:sz w:val="24"/>
          </w:rPr>
          <w:t>(информационное)</w:t>
        </w:r>
        <w:r w:rsidR="0020022B" w:rsidRPr="0020022B">
          <w:rPr>
            <w:rStyle w:val="ab"/>
            <w:sz w:val="24"/>
          </w:rPr>
          <w:t xml:space="preserve"> Теоретическое обоснование требований к герметичности</w:t>
        </w:r>
        <w:r w:rsidR="0020022B" w:rsidRPr="0020022B">
          <w:rPr>
            <w:rStyle w:val="ab"/>
            <w:webHidden/>
            <w:sz w:val="24"/>
          </w:rPr>
          <w:tab/>
        </w:r>
        <w:r w:rsidR="0020022B" w:rsidRPr="0020022B">
          <w:rPr>
            <w:rStyle w:val="ab"/>
            <w:webHidden/>
            <w:sz w:val="24"/>
          </w:rPr>
          <w:fldChar w:fldCharType="begin"/>
        </w:r>
        <w:r w:rsidR="0020022B" w:rsidRPr="0020022B">
          <w:rPr>
            <w:rStyle w:val="ab"/>
            <w:webHidden/>
            <w:sz w:val="24"/>
          </w:rPr>
          <w:instrText xml:space="preserve"> PAGEREF _Toc145600248 \h </w:instrText>
        </w:r>
        <w:r w:rsidR="0020022B" w:rsidRPr="0020022B">
          <w:rPr>
            <w:rStyle w:val="ab"/>
            <w:webHidden/>
            <w:sz w:val="24"/>
          </w:rPr>
        </w:r>
        <w:r w:rsidR="0020022B" w:rsidRPr="0020022B">
          <w:rPr>
            <w:rStyle w:val="ab"/>
            <w:webHidden/>
            <w:sz w:val="24"/>
          </w:rPr>
          <w:fldChar w:fldCharType="separate"/>
        </w:r>
        <w:r>
          <w:rPr>
            <w:rStyle w:val="ab"/>
            <w:webHidden/>
            <w:sz w:val="24"/>
          </w:rPr>
          <w:t>20</w:t>
        </w:r>
        <w:r w:rsidR="0020022B" w:rsidRPr="0020022B">
          <w:rPr>
            <w:rStyle w:val="ab"/>
            <w:webHidden/>
            <w:sz w:val="24"/>
          </w:rPr>
          <w:fldChar w:fldCharType="end"/>
        </w:r>
      </w:hyperlink>
    </w:p>
    <w:p w14:paraId="563299E0" w14:textId="1D0FF7BA" w:rsidR="0020022B" w:rsidRPr="0020022B" w:rsidRDefault="001D0318" w:rsidP="0020022B">
      <w:pPr>
        <w:pStyle w:val="12"/>
        <w:rPr>
          <w:rStyle w:val="ab"/>
          <w:sz w:val="24"/>
        </w:rPr>
      </w:pPr>
      <w:hyperlink w:anchor="_Toc145600249" w:history="1">
        <w:r w:rsidR="0020022B" w:rsidRPr="0020022B">
          <w:rPr>
            <w:rStyle w:val="ab"/>
            <w:sz w:val="24"/>
          </w:rPr>
          <w:t xml:space="preserve">Приложение D </w:t>
        </w:r>
        <w:r w:rsidR="0020022B" w:rsidRPr="0020022B">
          <w:rPr>
            <w:rStyle w:val="ab"/>
            <w:i/>
            <w:sz w:val="24"/>
          </w:rPr>
          <w:t>(информационное)</w:t>
        </w:r>
        <w:r w:rsidR="0020022B" w:rsidRPr="0020022B">
          <w:rPr>
            <w:rStyle w:val="ab"/>
            <w:sz w:val="24"/>
          </w:rPr>
          <w:t xml:space="preserve"> Резервуар и интегрированный канал для выщелачивания жидкости</w:t>
        </w:r>
        <w:r w:rsidR="0020022B" w:rsidRPr="0020022B">
          <w:rPr>
            <w:rStyle w:val="ab"/>
            <w:webHidden/>
            <w:sz w:val="24"/>
          </w:rPr>
          <w:tab/>
        </w:r>
        <w:r w:rsidR="0020022B" w:rsidRPr="0020022B">
          <w:rPr>
            <w:rStyle w:val="ab"/>
            <w:webHidden/>
            <w:sz w:val="24"/>
          </w:rPr>
          <w:fldChar w:fldCharType="begin"/>
        </w:r>
        <w:r w:rsidR="0020022B" w:rsidRPr="0020022B">
          <w:rPr>
            <w:rStyle w:val="ab"/>
            <w:webHidden/>
            <w:sz w:val="24"/>
          </w:rPr>
          <w:instrText xml:space="preserve"> PAGEREF _Toc145600249 \h </w:instrText>
        </w:r>
        <w:r w:rsidR="0020022B" w:rsidRPr="0020022B">
          <w:rPr>
            <w:rStyle w:val="ab"/>
            <w:webHidden/>
            <w:sz w:val="24"/>
          </w:rPr>
        </w:r>
        <w:r w:rsidR="0020022B" w:rsidRPr="0020022B">
          <w:rPr>
            <w:rStyle w:val="ab"/>
            <w:webHidden/>
            <w:sz w:val="24"/>
          </w:rPr>
          <w:fldChar w:fldCharType="separate"/>
        </w:r>
        <w:r>
          <w:rPr>
            <w:rStyle w:val="ab"/>
            <w:webHidden/>
            <w:sz w:val="24"/>
          </w:rPr>
          <w:t>24</w:t>
        </w:r>
        <w:r w:rsidR="0020022B" w:rsidRPr="0020022B">
          <w:rPr>
            <w:rStyle w:val="ab"/>
            <w:webHidden/>
            <w:sz w:val="24"/>
          </w:rPr>
          <w:fldChar w:fldCharType="end"/>
        </w:r>
      </w:hyperlink>
    </w:p>
    <w:p w14:paraId="6E460F0C" w14:textId="74C67732" w:rsidR="0020022B" w:rsidRPr="0020022B" w:rsidRDefault="001D0318" w:rsidP="0020022B">
      <w:pPr>
        <w:pStyle w:val="12"/>
        <w:rPr>
          <w:rStyle w:val="ab"/>
          <w:sz w:val="24"/>
        </w:rPr>
      </w:pPr>
      <w:hyperlink w:anchor="_Toc145600250" w:history="1">
        <w:r w:rsidR="0020022B" w:rsidRPr="0020022B">
          <w:rPr>
            <w:rStyle w:val="ab"/>
            <w:sz w:val="24"/>
          </w:rPr>
          <w:t>Приложение E</w:t>
        </w:r>
        <w:r w:rsidR="0020022B" w:rsidRPr="0020022B">
          <w:rPr>
            <w:rStyle w:val="ab"/>
            <w:i/>
            <w:sz w:val="24"/>
          </w:rPr>
          <w:t xml:space="preserve"> (информационное)</w:t>
        </w:r>
        <w:r w:rsidR="0020022B" w:rsidRPr="0020022B">
          <w:rPr>
            <w:rStyle w:val="ab"/>
            <w:sz w:val="24"/>
          </w:rPr>
          <w:t xml:space="preserve"> Совместимость с лекарственными средствами</w:t>
        </w:r>
        <w:r w:rsidR="0020022B" w:rsidRPr="0020022B">
          <w:rPr>
            <w:rStyle w:val="ab"/>
            <w:webHidden/>
            <w:sz w:val="24"/>
          </w:rPr>
          <w:tab/>
        </w:r>
        <w:r w:rsidR="0020022B" w:rsidRPr="0020022B">
          <w:rPr>
            <w:rStyle w:val="ab"/>
            <w:webHidden/>
            <w:sz w:val="24"/>
          </w:rPr>
          <w:fldChar w:fldCharType="begin"/>
        </w:r>
        <w:r w:rsidR="0020022B" w:rsidRPr="0020022B">
          <w:rPr>
            <w:rStyle w:val="ab"/>
            <w:webHidden/>
            <w:sz w:val="24"/>
          </w:rPr>
          <w:instrText xml:space="preserve"> PAGEREF _Toc145600250 \h </w:instrText>
        </w:r>
        <w:r w:rsidR="0020022B" w:rsidRPr="0020022B">
          <w:rPr>
            <w:rStyle w:val="ab"/>
            <w:webHidden/>
            <w:sz w:val="24"/>
          </w:rPr>
        </w:r>
        <w:r w:rsidR="0020022B" w:rsidRPr="0020022B">
          <w:rPr>
            <w:rStyle w:val="ab"/>
            <w:webHidden/>
            <w:sz w:val="24"/>
          </w:rPr>
          <w:fldChar w:fldCharType="separate"/>
        </w:r>
        <w:r>
          <w:rPr>
            <w:rStyle w:val="ab"/>
            <w:webHidden/>
            <w:sz w:val="24"/>
          </w:rPr>
          <w:t>26</w:t>
        </w:r>
        <w:r w:rsidR="0020022B" w:rsidRPr="0020022B">
          <w:rPr>
            <w:rStyle w:val="ab"/>
            <w:webHidden/>
            <w:sz w:val="24"/>
          </w:rPr>
          <w:fldChar w:fldCharType="end"/>
        </w:r>
      </w:hyperlink>
    </w:p>
    <w:p w14:paraId="10BC360D" w14:textId="368CCB07" w:rsidR="0020022B" w:rsidRPr="0020022B" w:rsidRDefault="001D0318" w:rsidP="0020022B">
      <w:pPr>
        <w:pStyle w:val="12"/>
        <w:rPr>
          <w:rStyle w:val="ab"/>
          <w:sz w:val="24"/>
        </w:rPr>
      </w:pPr>
      <w:hyperlink w:anchor="_Toc145600251" w:history="1">
        <w:r w:rsidR="0020022B" w:rsidRPr="0020022B">
          <w:rPr>
            <w:rStyle w:val="ab"/>
            <w:sz w:val="24"/>
          </w:rPr>
          <w:t>Приложение F</w:t>
        </w:r>
        <w:r w:rsidR="0020022B" w:rsidRPr="0020022B">
          <w:rPr>
            <w:rStyle w:val="ab"/>
            <w:i/>
            <w:sz w:val="24"/>
          </w:rPr>
          <w:t xml:space="preserve"> (информационное)</w:t>
        </w:r>
        <w:r w:rsidR="0020022B" w:rsidRPr="0020022B">
          <w:rPr>
            <w:rStyle w:val="ab"/>
            <w:sz w:val="24"/>
          </w:rPr>
          <w:t xml:space="preserve"> Первичная упаковка контейнера в сравнении с резервуаром и каналом для подачи жидкости</w:t>
        </w:r>
        <w:r w:rsidR="0020022B" w:rsidRPr="0020022B">
          <w:rPr>
            <w:rStyle w:val="ab"/>
            <w:webHidden/>
            <w:sz w:val="24"/>
          </w:rPr>
          <w:tab/>
        </w:r>
        <w:r w:rsidR="0020022B" w:rsidRPr="0020022B">
          <w:rPr>
            <w:rStyle w:val="ab"/>
            <w:webHidden/>
            <w:sz w:val="24"/>
          </w:rPr>
          <w:fldChar w:fldCharType="begin"/>
        </w:r>
        <w:r w:rsidR="0020022B" w:rsidRPr="0020022B">
          <w:rPr>
            <w:rStyle w:val="ab"/>
            <w:webHidden/>
            <w:sz w:val="24"/>
          </w:rPr>
          <w:instrText xml:space="preserve"> PAGEREF _Toc145600251 \h </w:instrText>
        </w:r>
        <w:r w:rsidR="0020022B" w:rsidRPr="0020022B">
          <w:rPr>
            <w:rStyle w:val="ab"/>
            <w:webHidden/>
            <w:sz w:val="24"/>
          </w:rPr>
        </w:r>
        <w:r w:rsidR="0020022B" w:rsidRPr="0020022B">
          <w:rPr>
            <w:rStyle w:val="ab"/>
            <w:webHidden/>
            <w:sz w:val="24"/>
          </w:rPr>
          <w:fldChar w:fldCharType="separate"/>
        </w:r>
        <w:r>
          <w:rPr>
            <w:rStyle w:val="ab"/>
            <w:webHidden/>
            <w:sz w:val="24"/>
          </w:rPr>
          <w:t>28</w:t>
        </w:r>
        <w:r w:rsidR="0020022B" w:rsidRPr="0020022B">
          <w:rPr>
            <w:rStyle w:val="ab"/>
            <w:webHidden/>
            <w:sz w:val="24"/>
          </w:rPr>
          <w:fldChar w:fldCharType="end"/>
        </w:r>
      </w:hyperlink>
    </w:p>
    <w:p w14:paraId="1F723969" w14:textId="5EF0B089" w:rsidR="0020022B" w:rsidRPr="0020022B" w:rsidRDefault="001D0318" w:rsidP="0020022B">
      <w:pPr>
        <w:pStyle w:val="12"/>
        <w:tabs>
          <w:tab w:val="clear" w:pos="9000"/>
          <w:tab w:val="left" w:pos="9214"/>
        </w:tabs>
        <w:rPr>
          <w:rStyle w:val="ab"/>
          <w:sz w:val="24"/>
        </w:rPr>
      </w:pPr>
      <w:hyperlink w:anchor="_Toc145600252" w:history="1">
        <w:r w:rsidR="0020022B" w:rsidRPr="0020022B">
          <w:rPr>
            <w:rStyle w:val="ab"/>
            <w:sz w:val="24"/>
          </w:rPr>
          <w:t>Библиография</w:t>
        </w:r>
        <w:r w:rsidR="0020022B" w:rsidRPr="0020022B">
          <w:rPr>
            <w:rStyle w:val="ab"/>
            <w:webHidden/>
            <w:sz w:val="24"/>
          </w:rPr>
          <w:tab/>
        </w:r>
        <w:r w:rsidR="0020022B">
          <w:rPr>
            <w:rStyle w:val="ab"/>
            <w:webHidden/>
            <w:sz w:val="24"/>
          </w:rPr>
          <w:t xml:space="preserve">                                                                                                                  </w:t>
        </w:r>
        <w:r w:rsidR="0020022B" w:rsidRPr="0020022B">
          <w:rPr>
            <w:rStyle w:val="ab"/>
            <w:webHidden/>
            <w:sz w:val="24"/>
          </w:rPr>
          <w:fldChar w:fldCharType="begin"/>
        </w:r>
        <w:r w:rsidR="0020022B" w:rsidRPr="0020022B">
          <w:rPr>
            <w:rStyle w:val="ab"/>
            <w:webHidden/>
            <w:sz w:val="24"/>
          </w:rPr>
          <w:instrText xml:space="preserve"> PAGEREF _Toc145600252 \h </w:instrText>
        </w:r>
        <w:r w:rsidR="0020022B" w:rsidRPr="0020022B">
          <w:rPr>
            <w:rStyle w:val="ab"/>
            <w:webHidden/>
            <w:sz w:val="24"/>
          </w:rPr>
        </w:r>
        <w:r w:rsidR="0020022B" w:rsidRPr="0020022B">
          <w:rPr>
            <w:rStyle w:val="ab"/>
            <w:webHidden/>
            <w:sz w:val="24"/>
          </w:rPr>
          <w:fldChar w:fldCharType="separate"/>
        </w:r>
        <w:r>
          <w:rPr>
            <w:rStyle w:val="ab"/>
            <w:webHidden/>
            <w:sz w:val="24"/>
          </w:rPr>
          <w:t>30</w:t>
        </w:r>
        <w:r w:rsidR="0020022B" w:rsidRPr="0020022B">
          <w:rPr>
            <w:rStyle w:val="ab"/>
            <w:webHidden/>
            <w:sz w:val="24"/>
          </w:rPr>
          <w:fldChar w:fldCharType="end"/>
        </w:r>
      </w:hyperlink>
    </w:p>
    <w:p w14:paraId="7C113CD2" w14:textId="292125EA" w:rsidR="0020022B" w:rsidRPr="0020022B" w:rsidRDefault="001D0318" w:rsidP="0020022B">
      <w:pPr>
        <w:pStyle w:val="12"/>
        <w:rPr>
          <w:rStyle w:val="ab"/>
          <w:sz w:val="24"/>
        </w:rPr>
      </w:pPr>
      <w:hyperlink w:anchor="_Toc145600253" w:history="1">
        <w:r w:rsidR="0020022B" w:rsidRPr="0020022B">
          <w:rPr>
            <w:rStyle w:val="ab"/>
            <w:sz w:val="24"/>
          </w:rPr>
          <w:t xml:space="preserve">Приложение В.А </w:t>
        </w:r>
        <w:r w:rsidR="0020022B" w:rsidRPr="0020022B">
          <w:rPr>
            <w:rStyle w:val="ab"/>
            <w:i/>
            <w:sz w:val="24"/>
          </w:rPr>
          <w:t>(информационное)</w:t>
        </w:r>
        <w:r w:rsidR="0020022B" w:rsidRPr="0020022B">
          <w:rPr>
            <w:rStyle w:val="ab"/>
            <w:sz w:val="24"/>
          </w:rPr>
          <w:t xml:space="preserve"> Сведения о соответствии стандартов </w:t>
        </w:r>
        <w:r>
          <w:rPr>
            <w:rStyle w:val="ab"/>
            <w:sz w:val="24"/>
          </w:rPr>
          <w:t xml:space="preserve">  </w:t>
        </w:r>
        <w:r w:rsidR="0020022B" w:rsidRPr="0020022B">
          <w:rPr>
            <w:rStyle w:val="ab"/>
            <w:sz w:val="24"/>
          </w:rPr>
          <w:t>ссылочным международным стандартам</w:t>
        </w:r>
        <w:r w:rsidR="0020022B" w:rsidRPr="0020022B">
          <w:rPr>
            <w:rStyle w:val="ab"/>
            <w:webHidden/>
            <w:sz w:val="24"/>
          </w:rPr>
          <w:tab/>
        </w:r>
        <w:r w:rsidR="0020022B" w:rsidRPr="0020022B">
          <w:rPr>
            <w:rStyle w:val="ab"/>
            <w:webHidden/>
            <w:sz w:val="24"/>
          </w:rPr>
          <w:fldChar w:fldCharType="begin"/>
        </w:r>
        <w:r w:rsidR="0020022B" w:rsidRPr="0020022B">
          <w:rPr>
            <w:rStyle w:val="ab"/>
            <w:webHidden/>
            <w:sz w:val="24"/>
          </w:rPr>
          <w:instrText xml:space="preserve"> PAGEREF _Toc145600253 \h </w:instrText>
        </w:r>
        <w:r w:rsidR="0020022B" w:rsidRPr="0020022B">
          <w:rPr>
            <w:rStyle w:val="ab"/>
            <w:webHidden/>
            <w:sz w:val="24"/>
          </w:rPr>
        </w:r>
        <w:r w:rsidR="0020022B" w:rsidRPr="0020022B">
          <w:rPr>
            <w:rStyle w:val="ab"/>
            <w:webHidden/>
            <w:sz w:val="24"/>
          </w:rPr>
          <w:fldChar w:fldCharType="separate"/>
        </w:r>
        <w:r>
          <w:rPr>
            <w:rStyle w:val="ab"/>
            <w:webHidden/>
            <w:sz w:val="24"/>
          </w:rPr>
          <w:t>32</w:t>
        </w:r>
        <w:r w:rsidR="0020022B" w:rsidRPr="0020022B">
          <w:rPr>
            <w:rStyle w:val="ab"/>
            <w:webHidden/>
            <w:sz w:val="24"/>
          </w:rPr>
          <w:fldChar w:fldCharType="end"/>
        </w:r>
      </w:hyperlink>
    </w:p>
    <w:p w14:paraId="3C572FA9" w14:textId="77777777" w:rsidR="008B04BE" w:rsidRPr="0020022B" w:rsidRDefault="00BF396E" w:rsidP="00177DA8">
      <w:pPr>
        <w:tabs>
          <w:tab w:val="left" w:pos="851"/>
        </w:tabs>
        <w:autoSpaceDE w:val="0"/>
        <w:autoSpaceDN w:val="0"/>
        <w:adjustRightInd w:val="0"/>
        <w:spacing w:line="276" w:lineRule="auto"/>
        <w:rPr>
          <w:sz w:val="24"/>
        </w:rPr>
      </w:pPr>
      <w:r w:rsidRPr="0020022B">
        <w:rPr>
          <w:b/>
          <w:bCs/>
          <w:sz w:val="24"/>
          <w:highlight w:val="yellow"/>
        </w:rPr>
        <w:fldChar w:fldCharType="end"/>
      </w:r>
    </w:p>
    <w:p w14:paraId="77CC4B78" w14:textId="77777777" w:rsidR="001943A7" w:rsidRPr="004C3B50" w:rsidRDefault="001943A7" w:rsidP="001943A7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9" w:name="_Toc9597682"/>
      <w:bookmarkStart w:id="10" w:name="_Toc9960084"/>
      <w:bookmarkStart w:id="11" w:name="_Toc47204065"/>
      <w:bookmarkStart w:id="12" w:name="_Toc145600227"/>
      <w:r w:rsidRPr="001943A7">
        <w:rPr>
          <w:sz w:val="24"/>
          <w:szCs w:val="24"/>
          <w:lang w:val="kk-KZ"/>
        </w:rPr>
        <w:lastRenderedPageBreak/>
        <w:t>Введение</w:t>
      </w:r>
      <w:bookmarkEnd w:id="9"/>
      <w:bookmarkEnd w:id="10"/>
      <w:bookmarkEnd w:id="11"/>
      <w:bookmarkEnd w:id="12"/>
    </w:p>
    <w:p w14:paraId="73783C11" w14:textId="77777777" w:rsidR="001943A7" w:rsidRDefault="001943A7" w:rsidP="001943A7">
      <w:pPr>
        <w:snapToGrid w:val="0"/>
        <w:ind w:right="59" w:firstLine="567"/>
        <w:rPr>
          <w:sz w:val="24"/>
        </w:rPr>
      </w:pPr>
    </w:p>
    <w:p w14:paraId="66A55395" w14:textId="77777777" w:rsidR="00173A4D" w:rsidRPr="00173A4D" w:rsidRDefault="00173A4D" w:rsidP="00173A4D">
      <w:pPr>
        <w:ind w:firstLine="567"/>
        <w:rPr>
          <w:sz w:val="24"/>
        </w:rPr>
      </w:pPr>
      <w:r w:rsidRPr="00173A4D">
        <w:rPr>
          <w:sz w:val="24"/>
        </w:rPr>
        <w:t xml:space="preserve">Разработчикам и производителям </w:t>
      </w:r>
      <w:r>
        <w:rPr>
          <w:sz w:val="24"/>
          <w:lang w:val="en-US"/>
        </w:rPr>
        <w:t>NIS</w:t>
      </w:r>
      <w:r>
        <w:rPr>
          <w:sz w:val="24"/>
        </w:rPr>
        <w:t xml:space="preserve"> </w:t>
      </w:r>
      <w:r w:rsidRPr="00173A4D">
        <w:rPr>
          <w:sz w:val="24"/>
        </w:rPr>
        <w:t>рекомендуется изучить и</w:t>
      </w:r>
      <w:r>
        <w:rPr>
          <w:sz w:val="24"/>
        </w:rPr>
        <w:t xml:space="preserve"> </w:t>
      </w:r>
      <w:r w:rsidRPr="00173A4D">
        <w:rPr>
          <w:sz w:val="24"/>
        </w:rPr>
        <w:t>определить, существуют ли какие-либо другие требования, относящиеся к безопасности их продукции.</w:t>
      </w:r>
    </w:p>
    <w:p w14:paraId="6F845B42" w14:textId="77777777" w:rsidR="001943A7" w:rsidRDefault="00173A4D" w:rsidP="00173A4D">
      <w:pPr>
        <w:ind w:firstLine="567"/>
        <w:rPr>
          <w:sz w:val="24"/>
        </w:rPr>
      </w:pPr>
      <w:r w:rsidRPr="00173A4D">
        <w:rPr>
          <w:sz w:val="24"/>
        </w:rPr>
        <w:t xml:space="preserve">Предыдущие версии </w:t>
      </w:r>
      <w:r w:rsidR="00A70385">
        <w:rPr>
          <w:sz w:val="24"/>
        </w:rPr>
        <w:t>настоящего стандарта</w:t>
      </w:r>
      <w:r w:rsidRPr="00173A4D">
        <w:rPr>
          <w:sz w:val="24"/>
        </w:rPr>
        <w:t xml:space="preserve"> акцентировали внимание на </w:t>
      </w:r>
      <w:proofErr w:type="spellStart"/>
      <w:r w:rsidRPr="00173A4D">
        <w:rPr>
          <w:sz w:val="24"/>
        </w:rPr>
        <w:t>многодозовых</w:t>
      </w:r>
      <w:proofErr w:type="spellEnd"/>
      <w:r w:rsidRPr="00173A4D">
        <w:rPr>
          <w:sz w:val="24"/>
        </w:rPr>
        <w:t xml:space="preserve"> картриджах для шприц-ручек, важных размерах (например, внутренний диаметр) и связанных с ними характеристиках (например, эксцентриситет уплотнительного диска, мениск). Предыдущее издание (то есть ISO 11608-3:2012) включало более общее обсуждение</w:t>
      </w:r>
      <w:r>
        <w:rPr>
          <w:sz w:val="24"/>
        </w:rPr>
        <w:t xml:space="preserve"> «</w:t>
      </w:r>
      <w:r w:rsidRPr="00173A4D">
        <w:rPr>
          <w:sz w:val="24"/>
        </w:rPr>
        <w:t>других медицинских контейнеров</w:t>
      </w:r>
      <w:r>
        <w:rPr>
          <w:sz w:val="24"/>
        </w:rPr>
        <w:t>»</w:t>
      </w:r>
      <w:r w:rsidRPr="00173A4D">
        <w:rPr>
          <w:sz w:val="24"/>
        </w:rPr>
        <w:t>, таких как</w:t>
      </w:r>
      <w:r>
        <w:rPr>
          <w:sz w:val="24"/>
        </w:rPr>
        <w:t xml:space="preserve"> </w:t>
      </w:r>
      <w:r w:rsidRPr="00173A4D">
        <w:rPr>
          <w:sz w:val="24"/>
        </w:rPr>
        <w:t xml:space="preserve">шприцы, учитывая их роль в одноразовых </w:t>
      </w:r>
      <w:r>
        <w:rPr>
          <w:sz w:val="24"/>
          <w:lang w:val="en-US"/>
        </w:rPr>
        <w:t>NIS</w:t>
      </w:r>
      <w:r w:rsidRPr="00173A4D">
        <w:rPr>
          <w:sz w:val="24"/>
        </w:rPr>
        <w:t xml:space="preserve"> с автоматизированными функциями (часто называемых </w:t>
      </w:r>
      <w:proofErr w:type="spellStart"/>
      <w:r w:rsidRPr="00173A4D">
        <w:rPr>
          <w:sz w:val="24"/>
        </w:rPr>
        <w:t>автоинъекторами</w:t>
      </w:r>
      <w:proofErr w:type="spellEnd"/>
      <w:r w:rsidRPr="00173A4D">
        <w:rPr>
          <w:sz w:val="24"/>
        </w:rPr>
        <w:t>).</w:t>
      </w:r>
      <w:r w:rsidR="00905630">
        <w:rPr>
          <w:sz w:val="24"/>
        </w:rPr>
        <w:t xml:space="preserve"> </w:t>
      </w:r>
    </w:p>
    <w:p w14:paraId="43ADF4E7" w14:textId="77777777" w:rsidR="00905630" w:rsidRPr="00905630" w:rsidRDefault="00905630" w:rsidP="00905630">
      <w:pPr>
        <w:ind w:firstLine="567"/>
        <w:rPr>
          <w:sz w:val="24"/>
        </w:rPr>
        <w:sectPr w:rsidR="00905630" w:rsidRPr="00905630" w:rsidSect="00194E8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nextColumn"/>
          <w:pgSz w:w="11907" w:h="16840" w:code="9"/>
          <w:pgMar w:top="1418" w:right="1418" w:bottom="1418" w:left="1134" w:header="1021" w:footer="1021" w:gutter="0"/>
          <w:pgNumType w:fmt="upperRoman" w:start="1"/>
          <w:cols w:space="60"/>
          <w:noEndnote/>
          <w:titlePg/>
          <w:docGrid w:linePitch="381"/>
        </w:sectPr>
      </w:pPr>
    </w:p>
    <w:p w14:paraId="03991A90" w14:textId="77777777" w:rsidR="00651C2C" w:rsidRPr="00801916" w:rsidRDefault="00853BD4" w:rsidP="00264E03">
      <w:pPr>
        <w:pStyle w:val="a4"/>
        <w:pBdr>
          <w:bottom w:val="single" w:sz="4" w:space="1" w:color="auto"/>
        </w:pBdr>
        <w:spacing w:before="0" w:after="0"/>
        <w:ind w:firstLine="567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НАЦИОНАЛЬНЫЙ </w:t>
      </w:r>
      <w:r w:rsidR="00651C2C" w:rsidRPr="00801916">
        <w:rPr>
          <w:sz w:val="24"/>
          <w:szCs w:val="24"/>
        </w:rPr>
        <w:t>СТАНДАРТ РЕСПУБЛИКИ КАЗАХСТАН</w:t>
      </w:r>
    </w:p>
    <w:p w14:paraId="239CB538" w14:textId="77777777" w:rsidR="008C1A90" w:rsidRPr="00FA0696" w:rsidRDefault="008C1A90" w:rsidP="00264E03">
      <w:pPr>
        <w:tabs>
          <w:tab w:val="left" w:pos="0"/>
        </w:tabs>
        <w:ind w:firstLine="567"/>
        <w:jc w:val="center"/>
        <w:rPr>
          <w:b/>
          <w:sz w:val="24"/>
        </w:rPr>
      </w:pPr>
    </w:p>
    <w:p w14:paraId="4DE0F3F1" w14:textId="77777777" w:rsidR="00173A4D" w:rsidRPr="004F5D2D" w:rsidRDefault="00173A4D" w:rsidP="00173A4D">
      <w:pPr>
        <w:jc w:val="center"/>
        <w:rPr>
          <w:b/>
          <w:sz w:val="24"/>
        </w:rPr>
      </w:pPr>
      <w:r w:rsidRPr="004F5D2D">
        <w:rPr>
          <w:b/>
          <w:sz w:val="24"/>
        </w:rPr>
        <w:t>ИГОЛЬЧАТЫЕ ИНЪЕКЦИОННЫЕ СИСТЕМЫ ДЛЯ МЕДИЦИНСКОГО ПРИМЕНЕНИЯ</w:t>
      </w:r>
    </w:p>
    <w:p w14:paraId="49FB5325" w14:textId="77777777" w:rsidR="00173A4D" w:rsidRPr="004F5D2D" w:rsidRDefault="00173A4D" w:rsidP="00173A4D">
      <w:pPr>
        <w:jc w:val="center"/>
        <w:rPr>
          <w:b/>
          <w:sz w:val="24"/>
        </w:rPr>
      </w:pPr>
    </w:p>
    <w:p w14:paraId="49B1902D" w14:textId="77777777" w:rsidR="00173A4D" w:rsidRPr="004F5D2D" w:rsidRDefault="00173A4D" w:rsidP="00173A4D">
      <w:pPr>
        <w:jc w:val="center"/>
        <w:rPr>
          <w:b/>
          <w:sz w:val="24"/>
        </w:rPr>
      </w:pPr>
      <w:r w:rsidRPr="004F5D2D">
        <w:rPr>
          <w:b/>
          <w:sz w:val="24"/>
        </w:rPr>
        <w:t>Требования и методы испытаний</w:t>
      </w:r>
    </w:p>
    <w:p w14:paraId="3BF4F11B" w14:textId="77777777" w:rsidR="00173A4D" w:rsidRPr="004F5D2D" w:rsidRDefault="00173A4D" w:rsidP="00173A4D">
      <w:pPr>
        <w:jc w:val="center"/>
        <w:rPr>
          <w:b/>
          <w:bCs/>
          <w:sz w:val="24"/>
        </w:rPr>
      </w:pPr>
    </w:p>
    <w:p w14:paraId="3ED25BB8" w14:textId="77777777" w:rsidR="00173A4D" w:rsidRPr="004F5D2D" w:rsidRDefault="00173A4D" w:rsidP="00173A4D">
      <w:pPr>
        <w:jc w:val="center"/>
        <w:rPr>
          <w:b/>
          <w:sz w:val="24"/>
        </w:rPr>
      </w:pPr>
      <w:r w:rsidRPr="004F5D2D">
        <w:rPr>
          <w:b/>
          <w:sz w:val="24"/>
        </w:rPr>
        <w:t>Часть</w:t>
      </w:r>
      <w:r>
        <w:rPr>
          <w:b/>
          <w:sz w:val="24"/>
        </w:rPr>
        <w:t xml:space="preserve"> 3</w:t>
      </w:r>
    </w:p>
    <w:p w14:paraId="2715838D" w14:textId="77777777" w:rsidR="00173A4D" w:rsidRPr="004F5D2D" w:rsidRDefault="00173A4D" w:rsidP="00173A4D">
      <w:pPr>
        <w:jc w:val="center"/>
        <w:rPr>
          <w:b/>
          <w:sz w:val="24"/>
        </w:rPr>
      </w:pPr>
    </w:p>
    <w:p w14:paraId="7F648CAA" w14:textId="77777777" w:rsidR="005C3697" w:rsidRPr="005C3697" w:rsidRDefault="00173A4D" w:rsidP="00173A4D">
      <w:pPr>
        <w:jc w:val="center"/>
        <w:rPr>
          <w:b/>
          <w:bCs/>
          <w:sz w:val="24"/>
        </w:rPr>
      </w:pPr>
      <w:r w:rsidRPr="00173A4D">
        <w:rPr>
          <w:b/>
          <w:sz w:val="24"/>
        </w:rPr>
        <w:t>КОНТЕЙНЕРЫ И ВСТРОЕННЫЕ ЖИДКОСТНЫЕ КАНАЛЫ</w:t>
      </w:r>
    </w:p>
    <w:p w14:paraId="4F754ACC" w14:textId="77777777" w:rsidR="0022196A" w:rsidRPr="002C22F4" w:rsidRDefault="00D53F04" w:rsidP="00264E03">
      <w:pPr>
        <w:pBdr>
          <w:bottom w:val="single" w:sz="4" w:space="1" w:color="auto"/>
        </w:pBdr>
        <w:tabs>
          <w:tab w:val="left" w:pos="0"/>
        </w:tabs>
        <w:ind w:firstLine="567"/>
        <w:rPr>
          <w:b/>
          <w:sz w:val="24"/>
        </w:rPr>
      </w:pPr>
      <w:r w:rsidRPr="002C22F4">
        <w:rPr>
          <w:sz w:val="24"/>
        </w:rPr>
        <w:t xml:space="preserve"> </w:t>
      </w:r>
    </w:p>
    <w:p w14:paraId="61C34375" w14:textId="77777777" w:rsidR="00E46177" w:rsidRPr="00E37384" w:rsidRDefault="00E46177" w:rsidP="00264E03">
      <w:pPr>
        <w:tabs>
          <w:tab w:val="left" w:pos="0"/>
        </w:tabs>
        <w:ind w:firstLine="567"/>
        <w:jc w:val="right"/>
        <w:rPr>
          <w:b/>
          <w:bCs/>
          <w:sz w:val="24"/>
        </w:rPr>
      </w:pPr>
      <w:r w:rsidRPr="00E46177">
        <w:rPr>
          <w:b/>
          <w:bCs/>
          <w:sz w:val="24"/>
        </w:rPr>
        <w:t xml:space="preserve">Дата введения  ________________ </w:t>
      </w:r>
    </w:p>
    <w:p w14:paraId="1AFFC70F" w14:textId="77777777" w:rsidR="00A321B1" w:rsidRDefault="00A321B1" w:rsidP="00342E7E">
      <w:pPr>
        <w:ind w:firstLine="567"/>
        <w:rPr>
          <w:sz w:val="20"/>
          <w:szCs w:val="20"/>
        </w:rPr>
      </w:pPr>
    </w:p>
    <w:p w14:paraId="61843EF9" w14:textId="77777777" w:rsidR="00190D2A" w:rsidRPr="007E673B" w:rsidRDefault="005E2168" w:rsidP="00264E03">
      <w:pPr>
        <w:pStyle w:val="10"/>
        <w:numPr>
          <w:ilvl w:val="0"/>
          <w:numId w:val="4"/>
        </w:numPr>
        <w:tabs>
          <w:tab w:val="clear" w:pos="1134"/>
          <w:tab w:val="num" w:pos="0"/>
          <w:tab w:val="left" w:pos="851"/>
        </w:tabs>
        <w:spacing w:before="0" w:after="0"/>
        <w:ind w:left="0" w:firstLine="567"/>
        <w:jc w:val="both"/>
        <w:rPr>
          <w:sz w:val="24"/>
          <w:szCs w:val="24"/>
          <w:lang w:val="en-US"/>
        </w:rPr>
      </w:pPr>
      <w:bookmarkStart w:id="13" w:name="_Toc145600228"/>
      <w:r w:rsidRPr="007E673B">
        <w:rPr>
          <w:sz w:val="24"/>
          <w:szCs w:val="24"/>
        </w:rPr>
        <w:t>Область применения</w:t>
      </w:r>
      <w:bookmarkEnd w:id="13"/>
    </w:p>
    <w:p w14:paraId="2970BCF6" w14:textId="77777777" w:rsidR="00236628" w:rsidRDefault="00236628" w:rsidP="00236628">
      <w:pPr>
        <w:pStyle w:val="Default"/>
      </w:pPr>
    </w:p>
    <w:p w14:paraId="650DEF6C" w14:textId="77777777" w:rsidR="00173A4D" w:rsidRPr="00173A4D" w:rsidRDefault="00173A4D" w:rsidP="00173A4D">
      <w:pPr>
        <w:ind w:firstLine="567"/>
        <w:rPr>
          <w:sz w:val="24"/>
        </w:rPr>
      </w:pPr>
      <w:r>
        <w:rPr>
          <w:sz w:val="24"/>
        </w:rPr>
        <w:t>Настоящий стандарт</w:t>
      </w:r>
      <w:r w:rsidRPr="00173A4D">
        <w:rPr>
          <w:sz w:val="24"/>
        </w:rPr>
        <w:t xml:space="preserve"> устанавливает общие требования и методы испытаний для проверки конструкции</w:t>
      </w:r>
      <w:r>
        <w:rPr>
          <w:sz w:val="24"/>
        </w:rPr>
        <w:t xml:space="preserve"> </w:t>
      </w:r>
      <w:r w:rsidRPr="00173A4D">
        <w:rPr>
          <w:sz w:val="24"/>
        </w:rPr>
        <w:t>контейнеров и интегрированных систем подачи жидкости, используемых с системами инъекций с</w:t>
      </w:r>
      <w:r>
        <w:rPr>
          <w:sz w:val="24"/>
        </w:rPr>
        <w:t xml:space="preserve"> </w:t>
      </w:r>
      <w:r w:rsidRPr="00173A4D">
        <w:rPr>
          <w:sz w:val="24"/>
        </w:rPr>
        <w:t>иглой (</w:t>
      </w:r>
      <w:r>
        <w:rPr>
          <w:sz w:val="24"/>
          <w:lang w:val="en-US"/>
        </w:rPr>
        <w:t>NIS</w:t>
      </w:r>
      <w:r w:rsidRPr="00173A4D">
        <w:rPr>
          <w:sz w:val="24"/>
        </w:rPr>
        <w:t xml:space="preserve">) в соответствии </w:t>
      </w:r>
      <w:r>
        <w:rPr>
          <w:sz w:val="24"/>
        </w:rPr>
        <w:t>с</w:t>
      </w:r>
      <w:r w:rsidRPr="00173A4D">
        <w:rPr>
          <w:sz w:val="24"/>
        </w:rPr>
        <w:t xml:space="preserve"> ISO 11608-1.</w:t>
      </w:r>
    </w:p>
    <w:p w14:paraId="62A6FC11" w14:textId="77777777" w:rsidR="00173A4D" w:rsidRPr="00173A4D" w:rsidRDefault="00173A4D" w:rsidP="00173A4D">
      <w:pPr>
        <w:ind w:firstLine="567"/>
        <w:rPr>
          <w:sz w:val="24"/>
        </w:rPr>
      </w:pPr>
      <w:r>
        <w:rPr>
          <w:sz w:val="24"/>
          <w:lang w:val="kk-KZ"/>
        </w:rPr>
        <w:t>Настоящий стандарт применяется</w:t>
      </w:r>
      <w:r w:rsidRPr="00173A4D">
        <w:rPr>
          <w:sz w:val="24"/>
        </w:rPr>
        <w:t xml:space="preserve"> к контейнерам с одной и несколькими дозами, которые заполняются либо производителем (первичная герметичная упаковка контейнера), либо конечным пользователем (резервуар) (например, картриджи, шприцы), а также к каналам подачи жидкости, интегрированным с</w:t>
      </w:r>
      <w:r>
        <w:rPr>
          <w:sz w:val="24"/>
          <w:lang w:val="kk-KZ"/>
        </w:rPr>
        <w:t xml:space="preserve"> </w:t>
      </w:r>
      <w:r>
        <w:rPr>
          <w:sz w:val="24"/>
          <w:lang w:val="en-US"/>
        </w:rPr>
        <w:t>NIS</w:t>
      </w:r>
      <w:r w:rsidRPr="00173A4D">
        <w:rPr>
          <w:sz w:val="24"/>
        </w:rPr>
        <w:t xml:space="preserve"> на стадии производства.</w:t>
      </w:r>
    </w:p>
    <w:p w14:paraId="3B20FF5A" w14:textId="77777777" w:rsidR="00173A4D" w:rsidRPr="00173A4D" w:rsidRDefault="00173A4D" w:rsidP="00173A4D">
      <w:pPr>
        <w:ind w:firstLine="567"/>
        <w:rPr>
          <w:sz w:val="24"/>
        </w:rPr>
      </w:pPr>
      <w:r>
        <w:rPr>
          <w:sz w:val="24"/>
        </w:rPr>
        <w:t>Настоящий стандарт</w:t>
      </w:r>
      <w:r w:rsidRPr="00173A4D">
        <w:rPr>
          <w:sz w:val="24"/>
        </w:rPr>
        <w:t xml:space="preserve"> также применим к предварительно наполненным шприцам (см. ISO 11040-8) при</w:t>
      </w:r>
      <w:r>
        <w:rPr>
          <w:sz w:val="24"/>
        </w:rPr>
        <w:t xml:space="preserve"> </w:t>
      </w:r>
      <w:r w:rsidRPr="00173A4D">
        <w:rPr>
          <w:sz w:val="24"/>
        </w:rPr>
        <w:t xml:space="preserve">использовании с </w:t>
      </w:r>
      <w:r>
        <w:rPr>
          <w:sz w:val="24"/>
          <w:lang w:val="en-US"/>
        </w:rPr>
        <w:t>NIS</w:t>
      </w:r>
      <w:r w:rsidRPr="00173A4D">
        <w:rPr>
          <w:sz w:val="24"/>
        </w:rPr>
        <w:t xml:space="preserve"> (см. также область применения ISO 11608-1:2022).</w:t>
      </w:r>
    </w:p>
    <w:p w14:paraId="7BF0FE1A" w14:textId="77777777" w:rsidR="00173A4D" w:rsidRPr="00173A4D" w:rsidRDefault="00173A4D" w:rsidP="00173A4D">
      <w:pPr>
        <w:ind w:firstLine="567"/>
        <w:rPr>
          <w:sz w:val="24"/>
        </w:rPr>
      </w:pPr>
      <w:r>
        <w:rPr>
          <w:sz w:val="24"/>
        </w:rPr>
        <w:t>Настоящий стандарт</w:t>
      </w:r>
      <w:r w:rsidRPr="00173A4D">
        <w:rPr>
          <w:sz w:val="24"/>
        </w:rPr>
        <w:t xml:space="preserve"> не применим к следующим продуктам:</w:t>
      </w:r>
    </w:p>
    <w:p w14:paraId="6751268D" w14:textId="77777777" w:rsidR="00173A4D" w:rsidRPr="00173A4D" w:rsidRDefault="00173A4D" w:rsidP="006B32CE">
      <w:pPr>
        <w:pStyle w:val="af0"/>
        <w:numPr>
          <w:ilvl w:val="0"/>
          <w:numId w:val="9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73A4D">
        <w:rPr>
          <w:rFonts w:ascii="Times New Roman" w:hAnsi="Times New Roman"/>
          <w:sz w:val="24"/>
          <w:szCs w:val="24"/>
        </w:rPr>
        <w:t>стерильные иглы для подкожных инъекций;</w:t>
      </w:r>
    </w:p>
    <w:p w14:paraId="2F40D9D9" w14:textId="77777777" w:rsidR="00173A4D" w:rsidRPr="00173A4D" w:rsidRDefault="00173A4D" w:rsidP="006B32CE">
      <w:pPr>
        <w:pStyle w:val="af0"/>
        <w:numPr>
          <w:ilvl w:val="0"/>
          <w:numId w:val="9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73A4D">
        <w:rPr>
          <w:rFonts w:ascii="Times New Roman" w:hAnsi="Times New Roman"/>
          <w:sz w:val="24"/>
          <w:szCs w:val="24"/>
        </w:rPr>
        <w:t>стерильные шприцы для подкожных инъекций;</w:t>
      </w:r>
    </w:p>
    <w:p w14:paraId="65F21F83" w14:textId="77777777" w:rsidR="00173A4D" w:rsidRPr="00173A4D" w:rsidRDefault="00173A4D" w:rsidP="006B32CE">
      <w:pPr>
        <w:pStyle w:val="af0"/>
        <w:numPr>
          <w:ilvl w:val="0"/>
          <w:numId w:val="9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73A4D">
        <w:rPr>
          <w:rFonts w:ascii="Times New Roman" w:hAnsi="Times New Roman"/>
          <w:sz w:val="24"/>
          <w:szCs w:val="24"/>
        </w:rPr>
        <w:t>стерильные одноразовые шприцы для инсулина, с иглой или без нее;</w:t>
      </w:r>
    </w:p>
    <w:p w14:paraId="14AFE1F3" w14:textId="77777777" w:rsidR="00173A4D" w:rsidRPr="00173A4D" w:rsidRDefault="00173A4D" w:rsidP="006B32CE">
      <w:pPr>
        <w:pStyle w:val="af0"/>
        <w:numPr>
          <w:ilvl w:val="0"/>
          <w:numId w:val="9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73A4D">
        <w:rPr>
          <w:rFonts w:ascii="Times New Roman" w:hAnsi="Times New Roman"/>
          <w:sz w:val="24"/>
          <w:szCs w:val="24"/>
        </w:rPr>
        <w:t>контейнеры, которые можно повторно наполнять несколько раз;</w:t>
      </w:r>
    </w:p>
    <w:p w14:paraId="3A7BD655" w14:textId="77777777" w:rsidR="00173A4D" w:rsidRPr="00173A4D" w:rsidRDefault="00173A4D" w:rsidP="006B32CE">
      <w:pPr>
        <w:pStyle w:val="af0"/>
        <w:numPr>
          <w:ilvl w:val="0"/>
          <w:numId w:val="9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73A4D">
        <w:rPr>
          <w:rFonts w:ascii="Times New Roman" w:hAnsi="Times New Roman"/>
          <w:sz w:val="24"/>
          <w:szCs w:val="24"/>
        </w:rPr>
        <w:t>контейнеры, предназначенные для использования в стоматологии;</w:t>
      </w:r>
    </w:p>
    <w:p w14:paraId="3BDA576A" w14:textId="77777777" w:rsidR="007306D2" w:rsidRPr="00173A4D" w:rsidRDefault="00173A4D" w:rsidP="006B32CE">
      <w:pPr>
        <w:pStyle w:val="af0"/>
        <w:numPr>
          <w:ilvl w:val="0"/>
          <w:numId w:val="9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73A4D">
        <w:rPr>
          <w:rFonts w:ascii="Times New Roman" w:hAnsi="Times New Roman"/>
          <w:sz w:val="24"/>
          <w:szCs w:val="24"/>
        </w:rPr>
        <w:t>катетеры или инфузионные наборы, которые крепятся или собираются пользователем отдельно.</w:t>
      </w:r>
    </w:p>
    <w:p w14:paraId="425863DC" w14:textId="77777777" w:rsidR="006C7AB2" w:rsidRPr="00905630" w:rsidRDefault="006C7AB2" w:rsidP="00A321B1">
      <w:pPr>
        <w:ind w:firstLine="567"/>
        <w:rPr>
          <w:sz w:val="24"/>
        </w:rPr>
      </w:pPr>
    </w:p>
    <w:p w14:paraId="53FBCD68" w14:textId="77777777" w:rsidR="00B83207" w:rsidRDefault="00B83207" w:rsidP="00B83207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14" w:name="_Toc428970550"/>
      <w:bookmarkStart w:id="15" w:name="_Toc145600229"/>
      <w:r w:rsidRPr="002D7818">
        <w:rPr>
          <w:sz w:val="24"/>
          <w:szCs w:val="24"/>
        </w:rPr>
        <w:t>Нормативные ссылки</w:t>
      </w:r>
      <w:bookmarkEnd w:id="14"/>
      <w:bookmarkEnd w:id="15"/>
    </w:p>
    <w:p w14:paraId="7E03EA7D" w14:textId="77777777" w:rsidR="00B83207" w:rsidRDefault="00B83207" w:rsidP="00B83207">
      <w:pPr>
        <w:ind w:firstLine="567"/>
        <w:rPr>
          <w:sz w:val="24"/>
        </w:rPr>
      </w:pPr>
    </w:p>
    <w:p w14:paraId="7747CA33" w14:textId="77777777" w:rsidR="00B83207" w:rsidRDefault="00B83207" w:rsidP="00B83207">
      <w:pPr>
        <w:ind w:firstLine="567"/>
        <w:rPr>
          <w:sz w:val="24"/>
        </w:rPr>
      </w:pPr>
      <w:r>
        <w:rPr>
          <w:sz w:val="24"/>
        </w:rPr>
        <w:t xml:space="preserve">Для применения настоящего стандарта необходимы </w:t>
      </w:r>
      <w:r w:rsidRPr="002D7818">
        <w:rPr>
          <w:sz w:val="24"/>
          <w:lang w:val="fr-FR"/>
        </w:rPr>
        <w:t xml:space="preserve">следующие </w:t>
      </w:r>
      <w:r w:rsidR="00CF173B" w:rsidRPr="002D7818">
        <w:rPr>
          <w:sz w:val="24"/>
          <w:lang w:val="fr-FR"/>
        </w:rPr>
        <w:t>ссылочные документы</w:t>
      </w:r>
      <w:r w:rsidRPr="002D7818">
        <w:rPr>
          <w:sz w:val="24"/>
          <w:lang w:val="fr-FR"/>
        </w:rPr>
        <w:t xml:space="preserve">. </w:t>
      </w:r>
      <w:r w:rsidR="005D1DDD">
        <w:rPr>
          <w:sz w:val="24"/>
        </w:rPr>
        <w:t>Д</w:t>
      </w:r>
      <w:r w:rsidR="005D1DDD">
        <w:rPr>
          <w:sz w:val="24"/>
          <w:lang w:val="fr-FR"/>
        </w:rPr>
        <w:t>ля</w:t>
      </w:r>
      <w:r w:rsidR="005D1DDD">
        <w:rPr>
          <w:sz w:val="24"/>
          <w:lang w:val="kk-KZ"/>
        </w:rPr>
        <w:t xml:space="preserve"> датированных ссылок применяют указанное издание ссылочного документа, для</w:t>
      </w:r>
      <w:r w:rsidR="005D1DDD">
        <w:rPr>
          <w:sz w:val="24"/>
          <w:lang w:val="fr-FR"/>
        </w:rPr>
        <w:t xml:space="preserve"> недатированных ссылок применяют последнее издание ссылочного документа (включая все его изменения</w:t>
      </w:r>
      <w:r w:rsidR="005D1DDD">
        <w:rPr>
          <w:sz w:val="24"/>
        </w:rPr>
        <w:t>):</w:t>
      </w:r>
    </w:p>
    <w:p w14:paraId="1824EC0F" w14:textId="77777777" w:rsidR="00886A89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7864:2016</w:t>
      </w:r>
      <w:r w:rsidR="00173A4D" w:rsidRPr="00173A4D">
        <w:rPr>
          <w:sz w:val="24"/>
          <w:lang w:val="fr-FR"/>
        </w:rPr>
        <w:t xml:space="preserve"> Sterile hy</w:t>
      </w:r>
      <w:r>
        <w:rPr>
          <w:sz w:val="24"/>
          <w:lang w:val="fr-FR"/>
        </w:rPr>
        <w:t xml:space="preserve">podermic needles for single use – </w:t>
      </w:r>
      <w:r w:rsidR="00173A4D" w:rsidRPr="00173A4D">
        <w:rPr>
          <w:sz w:val="24"/>
          <w:lang w:val="fr-FR"/>
        </w:rPr>
        <w:t>Requirements and test methods</w:t>
      </w:r>
      <w:r w:rsidRPr="00867A46">
        <w:rPr>
          <w:sz w:val="24"/>
          <w:lang w:val="fr-FR"/>
        </w:rPr>
        <w:t xml:space="preserve"> (Иглы стерильные для подкожных инъекций одноразового применения. Требования и методы испытаний)</w:t>
      </w:r>
    </w:p>
    <w:p w14:paraId="5B80B3B8" w14:textId="77777777" w:rsidR="00173A4D" w:rsidRPr="00360F7F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8872</w:t>
      </w:r>
      <w:r w:rsidRPr="00867A46">
        <w:rPr>
          <w:sz w:val="24"/>
          <w:lang w:val="fr-FR"/>
        </w:rPr>
        <w:t>:2022</w:t>
      </w:r>
      <w:r w:rsidR="00173A4D" w:rsidRPr="00173A4D">
        <w:rPr>
          <w:sz w:val="24"/>
          <w:lang w:val="fr-FR"/>
        </w:rPr>
        <w:t xml:space="preserve"> Aluminium caps for transfusion, infusion and injection bottles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General requirements and test</w:t>
      </w:r>
      <w:r w:rsidRPr="00867A46">
        <w:rPr>
          <w:sz w:val="24"/>
          <w:lang w:val="fr-FR"/>
        </w:rPr>
        <w:t xml:space="preserve"> </w:t>
      </w:r>
      <w:r w:rsidR="00173A4D" w:rsidRPr="00173A4D">
        <w:rPr>
          <w:sz w:val="24"/>
          <w:lang w:val="fr-FR"/>
        </w:rPr>
        <w:t>methods</w:t>
      </w:r>
      <w:r w:rsidRPr="00867A46">
        <w:rPr>
          <w:sz w:val="24"/>
          <w:lang w:val="fr-FR"/>
        </w:rPr>
        <w:t xml:space="preserve"> (Колпачки алюминиевые или алюминиево-пластиковые для бутылок для инфузий и флаконов для инъекций. Общие требования и методы испытаний)</w:t>
      </w:r>
    </w:p>
    <w:p w14:paraId="737B837D" w14:textId="77777777" w:rsidR="00867A46" w:rsidRPr="00360F7F" w:rsidRDefault="00867A46" w:rsidP="00173A4D">
      <w:pPr>
        <w:ind w:firstLine="567"/>
        <w:rPr>
          <w:sz w:val="24"/>
          <w:lang w:val="fr-FR"/>
        </w:rPr>
      </w:pPr>
    </w:p>
    <w:p w14:paraId="647056F5" w14:textId="77777777" w:rsidR="00867A46" w:rsidRPr="00360F7F" w:rsidRDefault="00867A46" w:rsidP="00173A4D">
      <w:pPr>
        <w:ind w:firstLine="567"/>
        <w:rPr>
          <w:sz w:val="24"/>
          <w:lang w:val="fr-FR"/>
        </w:rPr>
      </w:pPr>
    </w:p>
    <w:p w14:paraId="44C4DB48" w14:textId="77777777" w:rsidR="00867A46" w:rsidRPr="00DF3384" w:rsidRDefault="00867A46" w:rsidP="00867A46">
      <w:pPr>
        <w:rPr>
          <w:sz w:val="24"/>
          <w:lang w:val="fr-FR"/>
        </w:rPr>
      </w:pPr>
      <w:r w:rsidRPr="00DF3384">
        <w:rPr>
          <w:sz w:val="24"/>
          <w:lang w:val="fr-FR"/>
        </w:rPr>
        <w:t>_____________________________________________________________________________</w:t>
      </w:r>
    </w:p>
    <w:p w14:paraId="4F1D30AC" w14:textId="77777777" w:rsidR="00867A46" w:rsidRPr="00DF3384" w:rsidRDefault="00867A46" w:rsidP="00867A46">
      <w:pPr>
        <w:ind w:firstLine="567"/>
        <w:rPr>
          <w:sz w:val="24"/>
          <w:lang w:val="fr-FR"/>
        </w:rPr>
      </w:pPr>
      <w:r w:rsidRPr="00D07493">
        <w:rPr>
          <w:i/>
          <w:sz w:val="24"/>
        </w:rPr>
        <w:t>Проект</w:t>
      </w:r>
      <w:r w:rsidRPr="00DF3384">
        <w:rPr>
          <w:i/>
          <w:sz w:val="24"/>
          <w:lang w:val="fr-FR"/>
        </w:rPr>
        <w:t xml:space="preserve">, </w:t>
      </w:r>
      <w:r w:rsidRPr="00D07493">
        <w:rPr>
          <w:i/>
          <w:sz w:val="24"/>
        </w:rPr>
        <w:t>редакция</w:t>
      </w:r>
      <w:r w:rsidRPr="00DF3384">
        <w:rPr>
          <w:i/>
          <w:sz w:val="24"/>
          <w:lang w:val="fr-FR"/>
        </w:rPr>
        <w:t xml:space="preserve"> 1</w:t>
      </w:r>
    </w:p>
    <w:p w14:paraId="2DE11652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lastRenderedPageBreak/>
        <w:t>ISO 9626:2016</w:t>
      </w:r>
      <w:r w:rsidR="00173A4D" w:rsidRPr="00173A4D">
        <w:rPr>
          <w:sz w:val="24"/>
          <w:lang w:val="fr-FR"/>
        </w:rPr>
        <w:t xml:space="preserve"> Stainless steel needle tubing for the manufacture of medical devices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Requirements and</w:t>
      </w:r>
      <w:r w:rsidRPr="00867A46">
        <w:rPr>
          <w:sz w:val="24"/>
          <w:lang w:val="fr-FR"/>
        </w:rPr>
        <w:t xml:space="preserve"> </w:t>
      </w:r>
      <w:r w:rsidR="00173A4D" w:rsidRPr="00173A4D">
        <w:rPr>
          <w:sz w:val="24"/>
          <w:lang w:val="fr-FR"/>
        </w:rPr>
        <w:t>test methods</w:t>
      </w:r>
      <w:r w:rsidRPr="00867A46">
        <w:rPr>
          <w:sz w:val="24"/>
          <w:lang w:val="fr-FR"/>
        </w:rPr>
        <w:t xml:space="preserve"> (Трубки игольные из нержавеющей стали для изготовления медицинских изделий. Требования и методы испытаний)</w:t>
      </w:r>
    </w:p>
    <w:p w14:paraId="2F22077B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10555-1:2013</w:t>
      </w:r>
      <w:r w:rsidR="00173A4D" w:rsidRPr="00173A4D">
        <w:rPr>
          <w:sz w:val="24"/>
          <w:lang w:val="fr-FR"/>
        </w:rPr>
        <w:t xml:space="preserve"> Intravascular catheters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Sterile and single-use catheters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Part 1: General</w:t>
      </w:r>
      <w:r w:rsidRPr="00867A46">
        <w:rPr>
          <w:sz w:val="24"/>
          <w:lang w:val="fr-FR"/>
        </w:rPr>
        <w:t xml:space="preserve"> </w:t>
      </w:r>
      <w:r w:rsidR="00173A4D" w:rsidRPr="00173A4D">
        <w:rPr>
          <w:sz w:val="24"/>
          <w:lang w:val="fr-FR"/>
        </w:rPr>
        <w:t>requirements</w:t>
      </w:r>
      <w:r w:rsidRPr="00867A46">
        <w:rPr>
          <w:sz w:val="24"/>
          <w:lang w:val="fr-FR"/>
        </w:rPr>
        <w:t xml:space="preserve"> (Катетеры внутрисосудистые однократного применения стерильные. Часть 1. Общие требования)</w:t>
      </w:r>
    </w:p>
    <w:p w14:paraId="4785BC4B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10555-5:2013</w:t>
      </w:r>
      <w:r w:rsidR="00173A4D" w:rsidRPr="00173A4D">
        <w:rPr>
          <w:sz w:val="24"/>
          <w:lang w:val="fr-FR"/>
        </w:rPr>
        <w:t xml:space="preserve"> Intravascular catheters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Sterile and single-use catheters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Part 5: Over-needle</w:t>
      </w:r>
      <w:r w:rsidRPr="00867A46">
        <w:rPr>
          <w:sz w:val="24"/>
          <w:lang w:val="fr-FR"/>
        </w:rPr>
        <w:t xml:space="preserve"> </w:t>
      </w:r>
      <w:r w:rsidR="00173A4D" w:rsidRPr="00173A4D">
        <w:rPr>
          <w:sz w:val="24"/>
          <w:lang w:val="fr-FR"/>
        </w:rPr>
        <w:t>peripheral catheters</w:t>
      </w:r>
      <w:r w:rsidRPr="00867A46">
        <w:rPr>
          <w:sz w:val="24"/>
          <w:lang w:val="fr-FR"/>
        </w:rPr>
        <w:t xml:space="preserve"> (Катетеры внутрисосудистые однократного применения стерильные. Часть 5. Периферические катетеры с внутренней иглой)</w:t>
      </w:r>
    </w:p>
    <w:p w14:paraId="70957571" w14:textId="77777777" w:rsidR="00905630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10993-11</w:t>
      </w:r>
      <w:r w:rsidRPr="00867A46">
        <w:rPr>
          <w:sz w:val="24"/>
          <w:lang w:val="fr-FR"/>
        </w:rPr>
        <w:t>:2017</w:t>
      </w:r>
      <w:r w:rsidR="00173A4D" w:rsidRPr="00173A4D">
        <w:rPr>
          <w:sz w:val="24"/>
          <w:lang w:val="fr-FR"/>
        </w:rPr>
        <w:t xml:space="preserve"> Biological evaluation of medical devices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Part 11: Tests for systemic toxicity</w:t>
      </w:r>
      <w:r w:rsidRPr="00867A46">
        <w:rPr>
          <w:sz w:val="24"/>
          <w:lang w:val="fr-FR"/>
        </w:rPr>
        <w:t xml:space="preserve"> (Изделия медицинские. Оценка биологического действия. Часть 11: Исследования общетоксического действия)</w:t>
      </w:r>
    </w:p>
    <w:p w14:paraId="30C754FB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10993-17</w:t>
      </w:r>
      <w:r w:rsidRPr="00867A46">
        <w:rPr>
          <w:sz w:val="24"/>
          <w:lang w:val="fr-FR"/>
        </w:rPr>
        <w:t>:2002</w:t>
      </w:r>
      <w:r w:rsidR="00173A4D" w:rsidRPr="00173A4D">
        <w:rPr>
          <w:sz w:val="24"/>
          <w:lang w:val="fr-FR"/>
        </w:rPr>
        <w:t xml:space="preserve"> Biological evaluation of medical devices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Part 17: Establishment of allowable limits for</w:t>
      </w:r>
      <w:r w:rsidRPr="00867A46">
        <w:rPr>
          <w:sz w:val="24"/>
          <w:lang w:val="fr-FR"/>
        </w:rPr>
        <w:t xml:space="preserve"> </w:t>
      </w:r>
      <w:r w:rsidR="00173A4D" w:rsidRPr="00173A4D">
        <w:rPr>
          <w:sz w:val="24"/>
          <w:lang w:val="fr-FR"/>
        </w:rPr>
        <w:t>leachable substances</w:t>
      </w:r>
      <w:r w:rsidRPr="00867A46">
        <w:rPr>
          <w:sz w:val="24"/>
          <w:lang w:val="fr-FR"/>
        </w:rPr>
        <w:t xml:space="preserve"> (Оценка биологическая медицинских изделий. Часть 17. Установление допустимых пределов выщелачиваемых веществ)</w:t>
      </w:r>
    </w:p>
    <w:p w14:paraId="6A13EE6F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11040-4</w:t>
      </w:r>
      <w:r w:rsidRPr="00867A46">
        <w:rPr>
          <w:sz w:val="24"/>
          <w:lang w:val="fr-FR"/>
        </w:rPr>
        <w:t>:2015</w:t>
      </w:r>
      <w:r w:rsidR="00173A4D" w:rsidRPr="00173A4D">
        <w:rPr>
          <w:sz w:val="24"/>
          <w:lang w:val="fr-FR"/>
        </w:rPr>
        <w:t xml:space="preserve"> Prefilled syringes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Part 4: Glass barrels for injectables and sterilized subassembled syringes</w:t>
      </w:r>
      <w:r w:rsidRPr="00867A46">
        <w:rPr>
          <w:sz w:val="24"/>
          <w:lang w:val="fr-FR"/>
        </w:rPr>
        <w:t xml:space="preserve"> </w:t>
      </w:r>
      <w:r w:rsidR="00173A4D" w:rsidRPr="00173A4D">
        <w:rPr>
          <w:sz w:val="24"/>
          <w:lang w:val="fr-FR"/>
        </w:rPr>
        <w:t>ready for filling</w:t>
      </w:r>
      <w:r w:rsidRPr="00867A46">
        <w:rPr>
          <w:sz w:val="24"/>
          <w:lang w:val="fr-FR"/>
        </w:rPr>
        <w:t xml:space="preserve"> (Шприцы предварительно наполненные. Часть 4: Цилиндры стеклянные для стерилизованных готовых к наполнению шприцев для инъекционных лекарственных форм)</w:t>
      </w:r>
    </w:p>
    <w:p w14:paraId="19AEFC95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11040-5</w:t>
      </w:r>
      <w:r w:rsidRPr="00867A46">
        <w:rPr>
          <w:sz w:val="24"/>
          <w:lang w:val="fr-FR"/>
        </w:rPr>
        <w:t>:2012</w:t>
      </w:r>
      <w:r w:rsidR="00173A4D" w:rsidRPr="00173A4D">
        <w:rPr>
          <w:sz w:val="24"/>
          <w:lang w:val="fr-FR"/>
        </w:rPr>
        <w:t xml:space="preserve"> Prefilled syringes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Part 5: Plunger stoppers for injectables</w:t>
      </w:r>
      <w:r w:rsidRPr="00867A46">
        <w:rPr>
          <w:sz w:val="24"/>
          <w:lang w:val="fr-FR"/>
        </w:rPr>
        <w:t xml:space="preserve"> (Шприцы предварительно наполненные. Часть 5. Уплотнители поршней для шприцев для инъекционных лекарственных форм)</w:t>
      </w:r>
    </w:p>
    <w:p w14:paraId="691C94F4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11040-6</w:t>
      </w:r>
      <w:r w:rsidRPr="00867A46">
        <w:rPr>
          <w:sz w:val="24"/>
          <w:lang w:val="fr-FR"/>
        </w:rPr>
        <w:t>:2019</w:t>
      </w:r>
      <w:r w:rsidR="00173A4D" w:rsidRPr="00173A4D">
        <w:rPr>
          <w:sz w:val="24"/>
          <w:lang w:val="fr-FR"/>
        </w:rPr>
        <w:t xml:space="preserve"> Prefilled syringes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Part 6: Plastic barrels for injectables and sterilized subassembled</w:t>
      </w:r>
      <w:r w:rsidRPr="00867A46">
        <w:rPr>
          <w:sz w:val="24"/>
          <w:lang w:val="fr-FR"/>
        </w:rPr>
        <w:t xml:space="preserve"> </w:t>
      </w:r>
      <w:r w:rsidR="00173A4D" w:rsidRPr="00173A4D">
        <w:rPr>
          <w:sz w:val="24"/>
          <w:lang w:val="fr-FR"/>
        </w:rPr>
        <w:t>syringes ready for filling</w:t>
      </w:r>
      <w:r w:rsidRPr="00867A46">
        <w:rPr>
          <w:sz w:val="24"/>
          <w:lang w:val="fr-FR"/>
        </w:rPr>
        <w:t xml:space="preserve"> (Шприцы предварительно наполненные. Часть 6. Цилиндры полимерные для стерилизованных готовых к наполнению шприцев для инъекционных лекарственных форм)</w:t>
      </w:r>
    </w:p>
    <w:p w14:paraId="088B30A8" w14:textId="77777777" w:rsidR="00173A4D" w:rsidRPr="00867A46" w:rsidRDefault="00173A4D" w:rsidP="00173A4D">
      <w:pPr>
        <w:ind w:firstLine="567"/>
        <w:rPr>
          <w:sz w:val="24"/>
          <w:lang w:val="fr-FR"/>
        </w:rPr>
      </w:pPr>
      <w:r w:rsidRPr="00173A4D">
        <w:rPr>
          <w:sz w:val="24"/>
          <w:lang w:val="fr-FR"/>
        </w:rPr>
        <w:t>ISO 11040-8</w:t>
      </w:r>
      <w:r w:rsidR="00886A89" w:rsidRPr="00867A46">
        <w:rPr>
          <w:sz w:val="24"/>
          <w:lang w:val="fr-FR"/>
        </w:rPr>
        <w:t>:2016</w:t>
      </w:r>
      <w:r w:rsidRPr="00173A4D">
        <w:rPr>
          <w:sz w:val="24"/>
          <w:lang w:val="fr-FR"/>
        </w:rPr>
        <w:t xml:space="preserve"> Prefilled syringes</w:t>
      </w:r>
      <w:r w:rsidR="00886A89">
        <w:rPr>
          <w:sz w:val="24"/>
          <w:lang w:val="fr-FR"/>
        </w:rPr>
        <w:t xml:space="preserve"> – </w:t>
      </w:r>
      <w:r w:rsidRPr="00173A4D">
        <w:rPr>
          <w:sz w:val="24"/>
          <w:lang w:val="fr-FR"/>
        </w:rPr>
        <w:t>Part 8: Requirements and test methods for finished prefilled syringes</w:t>
      </w:r>
      <w:r w:rsidR="00886A89" w:rsidRPr="00867A46">
        <w:rPr>
          <w:sz w:val="24"/>
          <w:lang w:val="fr-FR"/>
        </w:rPr>
        <w:t xml:space="preserve"> (Шприцы предварительно наполненные. Часть 8. Требования и методы испытаний готовых предварительно наполненных шприцев)</w:t>
      </w:r>
    </w:p>
    <w:p w14:paraId="5ED6529A" w14:textId="77777777" w:rsidR="00173A4D" w:rsidRPr="00867A46" w:rsidRDefault="00173A4D" w:rsidP="00173A4D">
      <w:pPr>
        <w:ind w:firstLine="567"/>
        <w:rPr>
          <w:sz w:val="24"/>
          <w:lang w:val="fr-FR"/>
        </w:rPr>
      </w:pPr>
      <w:r w:rsidRPr="00173A4D">
        <w:rPr>
          <w:sz w:val="24"/>
          <w:lang w:val="fr-FR"/>
        </w:rPr>
        <w:t>ISO 11607-1</w:t>
      </w:r>
      <w:r w:rsidR="00886A89" w:rsidRPr="00867A46">
        <w:rPr>
          <w:sz w:val="24"/>
          <w:lang w:val="fr-FR"/>
        </w:rPr>
        <w:t>:2019</w:t>
      </w:r>
      <w:r w:rsidRPr="00173A4D">
        <w:rPr>
          <w:sz w:val="24"/>
          <w:lang w:val="fr-FR"/>
        </w:rPr>
        <w:t xml:space="preserve"> Packaging for terminally sterilized medical devices</w:t>
      </w:r>
      <w:r w:rsidR="00886A89">
        <w:rPr>
          <w:sz w:val="24"/>
          <w:lang w:val="fr-FR"/>
        </w:rPr>
        <w:t xml:space="preserve"> – </w:t>
      </w:r>
      <w:r w:rsidRPr="00173A4D">
        <w:rPr>
          <w:sz w:val="24"/>
          <w:lang w:val="fr-FR"/>
        </w:rPr>
        <w:t>Part 1: Requirements for materials,</w:t>
      </w:r>
      <w:r w:rsidR="00886A89" w:rsidRPr="00867A46">
        <w:rPr>
          <w:sz w:val="24"/>
          <w:lang w:val="fr-FR"/>
        </w:rPr>
        <w:t xml:space="preserve"> </w:t>
      </w:r>
      <w:r w:rsidRPr="00173A4D">
        <w:rPr>
          <w:sz w:val="24"/>
          <w:lang w:val="fr-FR"/>
        </w:rPr>
        <w:t>sterile barrier systems and packaging systems</w:t>
      </w:r>
      <w:r w:rsidR="00886A89" w:rsidRPr="00867A46">
        <w:rPr>
          <w:sz w:val="24"/>
          <w:lang w:val="fr-FR"/>
        </w:rPr>
        <w:t xml:space="preserve"> (Упаковка для медицинских изделий, подлежащих финишной стерилизации. Часть 1. Требования к материалам, барьерным системам для стерилизации и упаковочным системам)</w:t>
      </w:r>
    </w:p>
    <w:p w14:paraId="5F2BD947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11608-1:2022</w:t>
      </w:r>
      <w:r w:rsidR="00173A4D" w:rsidRPr="00173A4D">
        <w:rPr>
          <w:sz w:val="24"/>
          <w:lang w:val="fr-FR"/>
        </w:rPr>
        <w:t xml:space="preserve"> Needle-based injection systems for medical use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Requirements and test methods</w:t>
      </w:r>
      <w:r>
        <w:rPr>
          <w:sz w:val="24"/>
          <w:lang w:val="fr-FR"/>
        </w:rPr>
        <w:t xml:space="preserve"> –</w:t>
      </w:r>
      <w:r w:rsidRPr="00867A46">
        <w:rPr>
          <w:sz w:val="24"/>
          <w:lang w:val="fr-FR"/>
        </w:rPr>
        <w:t xml:space="preserve"> </w:t>
      </w:r>
      <w:r w:rsidR="00173A4D" w:rsidRPr="00173A4D">
        <w:rPr>
          <w:sz w:val="24"/>
          <w:lang w:val="fr-FR"/>
        </w:rPr>
        <w:t>Part 1: Needle-based injection systems</w:t>
      </w:r>
      <w:r w:rsidRPr="00867A46">
        <w:rPr>
          <w:sz w:val="24"/>
          <w:lang w:val="fr-FR"/>
        </w:rPr>
        <w:t xml:space="preserve"> (Системы инъекционные на основе игл медицинского назначения. Требования и методы испытаний. Часть 1. Инъекционные системы на основе игл)</w:t>
      </w:r>
    </w:p>
    <w:p w14:paraId="303B51E2" w14:textId="77777777" w:rsidR="00173A4D" w:rsidRPr="00867A46" w:rsidRDefault="00173A4D" w:rsidP="00173A4D">
      <w:pPr>
        <w:ind w:firstLine="567"/>
        <w:rPr>
          <w:sz w:val="24"/>
          <w:lang w:val="fr-FR"/>
        </w:rPr>
      </w:pPr>
      <w:r w:rsidRPr="00173A4D">
        <w:rPr>
          <w:sz w:val="24"/>
          <w:lang w:val="fr-FR"/>
        </w:rPr>
        <w:t>ISO 13926-1</w:t>
      </w:r>
      <w:r w:rsidR="00886A89" w:rsidRPr="00867A46">
        <w:rPr>
          <w:sz w:val="24"/>
          <w:lang w:val="fr-FR"/>
        </w:rPr>
        <w:t>:2018</w:t>
      </w:r>
      <w:r w:rsidRPr="00173A4D">
        <w:rPr>
          <w:sz w:val="24"/>
          <w:lang w:val="fr-FR"/>
        </w:rPr>
        <w:t xml:space="preserve"> Pen systems</w:t>
      </w:r>
      <w:r w:rsidR="00886A89">
        <w:rPr>
          <w:sz w:val="24"/>
          <w:lang w:val="fr-FR"/>
        </w:rPr>
        <w:t xml:space="preserve"> – </w:t>
      </w:r>
      <w:r w:rsidRPr="00173A4D">
        <w:rPr>
          <w:sz w:val="24"/>
          <w:lang w:val="fr-FR"/>
        </w:rPr>
        <w:t>Part 1: Glass cylinders for pen-injectors for medical use</w:t>
      </w:r>
      <w:r w:rsidR="00886A89" w:rsidRPr="00867A46">
        <w:rPr>
          <w:sz w:val="24"/>
          <w:lang w:val="fr-FR"/>
        </w:rPr>
        <w:t xml:space="preserve"> (Системы на основе шприц-ручек. Часть 1. Стеклянные цилиндры для шприц-ручек медицинского назначения)</w:t>
      </w:r>
    </w:p>
    <w:p w14:paraId="6EC123D0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13926-2</w:t>
      </w:r>
      <w:r w:rsidRPr="00867A46">
        <w:rPr>
          <w:sz w:val="24"/>
          <w:lang w:val="fr-FR"/>
        </w:rPr>
        <w:t>:2017</w:t>
      </w:r>
      <w:r w:rsidR="00173A4D" w:rsidRPr="00173A4D">
        <w:rPr>
          <w:sz w:val="24"/>
          <w:lang w:val="fr-FR"/>
        </w:rPr>
        <w:t xml:space="preserve"> Pen systems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Part 2: Plunger stoppers for pen-injectors for medical use</w:t>
      </w:r>
      <w:r w:rsidRPr="00867A46">
        <w:rPr>
          <w:sz w:val="24"/>
          <w:lang w:val="fr-FR"/>
        </w:rPr>
        <w:t xml:space="preserve"> (Системы на основе шприц-ручек. Часть 2. Уплотнители поршней для шприц-ручек медицинского назначения)</w:t>
      </w:r>
    </w:p>
    <w:p w14:paraId="0287E52B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13926-3</w:t>
      </w:r>
      <w:r w:rsidRPr="00867A46">
        <w:rPr>
          <w:sz w:val="24"/>
          <w:lang w:val="fr-FR"/>
        </w:rPr>
        <w:t>:2019</w:t>
      </w:r>
      <w:r w:rsidR="00173A4D" w:rsidRPr="00173A4D">
        <w:rPr>
          <w:sz w:val="24"/>
          <w:lang w:val="fr-FR"/>
        </w:rPr>
        <w:t xml:space="preserve"> Pen systems</w:t>
      </w:r>
      <w:r>
        <w:rPr>
          <w:sz w:val="24"/>
          <w:lang w:val="fr-FR"/>
        </w:rPr>
        <w:t xml:space="preserve"> – </w:t>
      </w:r>
      <w:r w:rsidR="00173A4D" w:rsidRPr="00173A4D">
        <w:rPr>
          <w:sz w:val="24"/>
          <w:lang w:val="fr-FR"/>
        </w:rPr>
        <w:t>Part 3: Seals for pen-injectors for medical use</w:t>
      </w:r>
      <w:r w:rsidRPr="00867A46">
        <w:rPr>
          <w:sz w:val="24"/>
          <w:lang w:val="fr-FR"/>
        </w:rPr>
        <w:t xml:space="preserve"> (Системы на основе шприц-ручек. Часть 3. Укупорочные средства для шприц-ручек медицинского назначения)</w:t>
      </w:r>
    </w:p>
    <w:p w14:paraId="326F46D0" w14:textId="77777777" w:rsidR="00173A4D" w:rsidRPr="00867A46" w:rsidRDefault="00886A89" w:rsidP="00173A4D">
      <w:pPr>
        <w:ind w:firstLine="567"/>
        <w:rPr>
          <w:sz w:val="24"/>
          <w:lang w:val="fr-FR"/>
        </w:rPr>
      </w:pPr>
      <w:r>
        <w:rPr>
          <w:sz w:val="24"/>
          <w:lang w:val="fr-FR"/>
        </w:rPr>
        <w:t>ISO 21881</w:t>
      </w:r>
      <w:r w:rsidRPr="00867A46">
        <w:rPr>
          <w:sz w:val="24"/>
          <w:lang w:val="fr-FR"/>
        </w:rPr>
        <w:t>:2019</w:t>
      </w:r>
      <w:r w:rsidR="00173A4D" w:rsidRPr="00173A4D">
        <w:rPr>
          <w:sz w:val="24"/>
          <w:lang w:val="fr-FR"/>
        </w:rPr>
        <w:t xml:space="preserve"> Sterile packaged ready for filling glass cartridges</w:t>
      </w:r>
      <w:r w:rsidRPr="00867A46">
        <w:rPr>
          <w:sz w:val="24"/>
          <w:lang w:val="fr-FR"/>
        </w:rPr>
        <w:t xml:space="preserve"> (Картриджи стеклянные стерильные готовые для заполнения)</w:t>
      </w:r>
    </w:p>
    <w:p w14:paraId="71FC6923" w14:textId="77777777" w:rsidR="00173A4D" w:rsidRPr="00867A46" w:rsidRDefault="00173A4D" w:rsidP="00173A4D">
      <w:pPr>
        <w:ind w:firstLine="567"/>
        <w:rPr>
          <w:sz w:val="24"/>
          <w:lang w:val="fr-FR"/>
        </w:rPr>
      </w:pPr>
      <w:r w:rsidRPr="00173A4D">
        <w:rPr>
          <w:sz w:val="24"/>
          <w:lang w:val="fr-FR"/>
        </w:rPr>
        <w:t>ISO 80369-7</w:t>
      </w:r>
      <w:r w:rsidR="00867A46" w:rsidRPr="00867A46">
        <w:rPr>
          <w:sz w:val="24"/>
          <w:lang w:val="fr-FR"/>
        </w:rPr>
        <w:t>:2021</w:t>
      </w:r>
      <w:r w:rsidRPr="00173A4D">
        <w:rPr>
          <w:sz w:val="24"/>
          <w:lang w:val="fr-FR"/>
        </w:rPr>
        <w:t xml:space="preserve"> Small-bore connectors for liquids and gases in healthcare applications</w:t>
      </w:r>
      <w:r w:rsidR="00886A89">
        <w:rPr>
          <w:sz w:val="24"/>
          <w:lang w:val="fr-FR"/>
        </w:rPr>
        <w:t xml:space="preserve"> – </w:t>
      </w:r>
      <w:r w:rsidRPr="00173A4D">
        <w:rPr>
          <w:sz w:val="24"/>
          <w:lang w:val="fr-FR"/>
        </w:rPr>
        <w:t>Part 7: Connectors</w:t>
      </w:r>
      <w:r w:rsidR="00867A46" w:rsidRPr="00867A46">
        <w:rPr>
          <w:sz w:val="24"/>
          <w:lang w:val="fr-FR"/>
        </w:rPr>
        <w:t xml:space="preserve"> </w:t>
      </w:r>
      <w:r w:rsidRPr="00173A4D">
        <w:rPr>
          <w:sz w:val="24"/>
          <w:lang w:val="fr-FR"/>
        </w:rPr>
        <w:t>for intravascular or hypodermic applications</w:t>
      </w:r>
      <w:r w:rsidR="00867A46" w:rsidRPr="00867A46">
        <w:rPr>
          <w:sz w:val="24"/>
          <w:lang w:val="fr-FR"/>
        </w:rPr>
        <w:t xml:space="preserve"> (Соединители малого </w:t>
      </w:r>
      <w:r w:rsidR="00867A46" w:rsidRPr="00867A46">
        <w:rPr>
          <w:sz w:val="24"/>
          <w:lang w:val="fr-FR"/>
        </w:rPr>
        <w:lastRenderedPageBreak/>
        <w:t>диаметра для жидкостей и газов, используемые в здравоохранении. Часть 7. Соединители для внутрисосудистых или подкожных применений)</w:t>
      </w:r>
    </w:p>
    <w:p w14:paraId="7B5A50CF" w14:textId="77777777" w:rsidR="00741BD1" w:rsidRPr="002E173F" w:rsidRDefault="00741BD1" w:rsidP="00741BD1">
      <w:pPr>
        <w:ind w:firstLine="567"/>
        <w:rPr>
          <w:sz w:val="24"/>
          <w:lang w:val="fr-FR"/>
        </w:rPr>
      </w:pPr>
    </w:p>
    <w:p w14:paraId="52DB0105" w14:textId="77777777" w:rsidR="00873F6E" w:rsidRDefault="0027146E" w:rsidP="00873F6E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16" w:name="_Toc145600230"/>
      <w:r>
        <w:rPr>
          <w:sz w:val="24"/>
          <w:szCs w:val="24"/>
        </w:rPr>
        <w:t xml:space="preserve">Термины и </w:t>
      </w:r>
      <w:r w:rsidR="00E46A09">
        <w:rPr>
          <w:sz w:val="24"/>
          <w:szCs w:val="24"/>
        </w:rPr>
        <w:t>определения</w:t>
      </w:r>
      <w:bookmarkEnd w:id="16"/>
      <w:r w:rsidR="00734B32">
        <w:rPr>
          <w:sz w:val="24"/>
          <w:szCs w:val="24"/>
        </w:rPr>
        <w:t xml:space="preserve"> </w:t>
      </w:r>
    </w:p>
    <w:p w14:paraId="36C30558" w14:textId="77777777" w:rsidR="00A36AB8" w:rsidRDefault="00A36AB8" w:rsidP="00A36AB8">
      <w:pPr>
        <w:rPr>
          <w:sz w:val="24"/>
          <w:lang w:val="en-US"/>
        </w:rPr>
      </w:pPr>
    </w:p>
    <w:p w14:paraId="72B0C35A" w14:textId="77777777" w:rsidR="00E46A09" w:rsidRPr="008317FD" w:rsidRDefault="00E46A09" w:rsidP="00867A46">
      <w:pPr>
        <w:ind w:firstLine="567"/>
        <w:rPr>
          <w:sz w:val="24"/>
          <w:lang w:val="fr-FR"/>
        </w:rPr>
      </w:pPr>
      <w:r w:rsidRPr="008317FD">
        <w:rPr>
          <w:sz w:val="24"/>
          <w:lang w:val="fr-FR"/>
        </w:rPr>
        <w:t xml:space="preserve">В настоящем стандарте применяются термины </w:t>
      </w:r>
      <w:r w:rsidR="00867A46" w:rsidRPr="00867A46">
        <w:rPr>
          <w:sz w:val="24"/>
          <w:lang w:val="fr-FR"/>
        </w:rPr>
        <w:t>по ISO</w:t>
      </w:r>
      <w:r w:rsidR="00867A46">
        <w:rPr>
          <w:sz w:val="24"/>
        </w:rPr>
        <w:t xml:space="preserve"> </w:t>
      </w:r>
      <w:r w:rsidR="00867A46" w:rsidRPr="00867A46">
        <w:rPr>
          <w:sz w:val="24"/>
          <w:lang w:val="fr-FR"/>
        </w:rPr>
        <w:t xml:space="preserve">11608-1, а аткже </w:t>
      </w:r>
      <w:r w:rsidR="00867A46" w:rsidRPr="008317FD">
        <w:rPr>
          <w:sz w:val="24"/>
          <w:lang w:val="fr-FR"/>
        </w:rPr>
        <w:t xml:space="preserve">следующие </w:t>
      </w:r>
      <w:r w:rsidR="00867A46" w:rsidRPr="00867A46">
        <w:rPr>
          <w:sz w:val="24"/>
          <w:lang w:val="fr-FR"/>
        </w:rPr>
        <w:t xml:space="preserve">термины </w:t>
      </w:r>
      <w:r w:rsidRPr="008317FD">
        <w:rPr>
          <w:sz w:val="24"/>
          <w:lang w:val="fr-FR"/>
        </w:rPr>
        <w:t>с соответствующими определениями:</w:t>
      </w:r>
    </w:p>
    <w:p w14:paraId="0243515B" w14:textId="77777777" w:rsidR="00E46A09" w:rsidRPr="008317FD" w:rsidRDefault="00E46A09" w:rsidP="00E46A09">
      <w:pPr>
        <w:ind w:firstLine="567"/>
        <w:rPr>
          <w:sz w:val="24"/>
          <w:lang w:val="fr-FR"/>
        </w:rPr>
      </w:pPr>
    </w:p>
    <w:p w14:paraId="6B94B4B2" w14:textId="77777777" w:rsidR="00E46A09" w:rsidRPr="008317FD" w:rsidRDefault="00E46A09" w:rsidP="00E46A09">
      <w:pPr>
        <w:ind w:firstLine="567"/>
        <w:rPr>
          <w:sz w:val="20"/>
          <w:szCs w:val="20"/>
          <w:lang w:val="fr-FR"/>
        </w:rPr>
      </w:pPr>
      <w:r w:rsidRPr="008317FD">
        <w:rPr>
          <w:sz w:val="20"/>
          <w:szCs w:val="20"/>
          <w:lang w:val="fr-FR"/>
        </w:rPr>
        <w:t xml:space="preserve">Примечание – ISO и IEC поддерживают терминологические базы данных для использования в </w:t>
      </w:r>
      <w:r w:rsidR="00743510" w:rsidRPr="008317FD">
        <w:rPr>
          <w:sz w:val="20"/>
          <w:szCs w:val="20"/>
          <w:lang w:val="fr-FR"/>
        </w:rPr>
        <w:t xml:space="preserve"> </w:t>
      </w:r>
      <w:r w:rsidRPr="008317FD">
        <w:rPr>
          <w:sz w:val="20"/>
          <w:szCs w:val="20"/>
          <w:lang w:val="fr-FR"/>
        </w:rPr>
        <w:t>стандартизации по следующим адресам:</w:t>
      </w:r>
    </w:p>
    <w:p w14:paraId="42E50A0D" w14:textId="77777777" w:rsidR="00E46A09" w:rsidRPr="008317FD" w:rsidRDefault="00E46A09" w:rsidP="00956C77">
      <w:pPr>
        <w:pStyle w:val="af0"/>
        <w:numPr>
          <w:ilvl w:val="0"/>
          <w:numId w:val="6"/>
        </w:numPr>
        <w:tabs>
          <w:tab w:val="left" w:pos="851"/>
        </w:tabs>
        <w:spacing w:after="0"/>
        <w:ind w:left="0" w:firstLine="567"/>
        <w:rPr>
          <w:rFonts w:ascii="Times New Roman" w:hAnsi="Times New Roman"/>
          <w:sz w:val="20"/>
          <w:szCs w:val="20"/>
          <w:lang w:val="fr-FR"/>
        </w:rPr>
      </w:pPr>
      <w:r w:rsidRPr="008317FD">
        <w:rPr>
          <w:rFonts w:ascii="Times New Roman" w:hAnsi="Times New Roman"/>
          <w:sz w:val="20"/>
          <w:szCs w:val="20"/>
          <w:lang w:val="fr-FR"/>
        </w:rPr>
        <w:t>IEC Electropedia: доступна по адресу: http://www.electropedia.org/</w:t>
      </w:r>
    </w:p>
    <w:p w14:paraId="67BF692A" w14:textId="77777777" w:rsidR="00E46A09" w:rsidRPr="008317FD" w:rsidRDefault="00E46A09" w:rsidP="00956C77">
      <w:pPr>
        <w:pStyle w:val="af0"/>
        <w:numPr>
          <w:ilvl w:val="0"/>
          <w:numId w:val="6"/>
        </w:numPr>
        <w:tabs>
          <w:tab w:val="left" w:pos="851"/>
        </w:tabs>
        <w:spacing w:after="0"/>
        <w:ind w:left="0" w:firstLine="567"/>
        <w:rPr>
          <w:rFonts w:ascii="Times New Roman" w:hAnsi="Times New Roman"/>
          <w:sz w:val="20"/>
          <w:szCs w:val="20"/>
          <w:lang w:val="fr-FR"/>
        </w:rPr>
      </w:pPr>
      <w:r w:rsidRPr="008317FD">
        <w:rPr>
          <w:rFonts w:ascii="Times New Roman" w:hAnsi="Times New Roman"/>
          <w:sz w:val="20"/>
          <w:szCs w:val="20"/>
          <w:lang w:val="fr-FR"/>
        </w:rPr>
        <w:t>Платформа интернет-поиска ISO: доступна по адресу: http://www.iso.org/obp</w:t>
      </w:r>
    </w:p>
    <w:p w14:paraId="3532654C" w14:textId="77777777" w:rsidR="00E46A09" w:rsidRPr="00C07D47" w:rsidRDefault="00E46A09" w:rsidP="00743510">
      <w:pPr>
        <w:pStyle w:val="Style5"/>
        <w:widowControl/>
        <w:ind w:firstLine="567"/>
        <w:jc w:val="both"/>
        <w:rPr>
          <w:highlight w:val="cyan"/>
        </w:rPr>
      </w:pPr>
    </w:p>
    <w:p w14:paraId="6964E3CE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 xml:space="preserve">3.1 </w:t>
      </w:r>
      <w:r w:rsidRPr="00965C88">
        <w:rPr>
          <w:b/>
          <w:sz w:val="24"/>
        </w:rPr>
        <w:t>Картридж</w:t>
      </w:r>
      <w:r w:rsidRPr="00965C88">
        <w:rPr>
          <w:sz w:val="24"/>
        </w:rPr>
        <w:t xml:space="preserve"> (</w:t>
      </w:r>
      <w:proofErr w:type="spellStart"/>
      <w:r w:rsidRPr="00965C88">
        <w:rPr>
          <w:bCs/>
          <w:sz w:val="24"/>
        </w:rPr>
        <w:t>cartridge</w:t>
      </w:r>
      <w:proofErr w:type="spellEnd"/>
      <w:r w:rsidRPr="00965C88">
        <w:rPr>
          <w:bCs/>
          <w:sz w:val="24"/>
        </w:rPr>
        <w:t xml:space="preserve">): </w:t>
      </w:r>
      <w:r w:rsidRPr="00965C88">
        <w:rPr>
          <w:sz w:val="24"/>
        </w:rPr>
        <w:t>Контейнер для лекарственного средства, закрытый с одного конца колпачком картриджа (3.2) и диском</w:t>
      </w:r>
      <w:r w:rsidR="00965C88" w:rsidRPr="00965C88">
        <w:rPr>
          <w:sz w:val="24"/>
        </w:rPr>
        <w:t xml:space="preserve"> </w:t>
      </w:r>
      <w:r w:rsidRPr="00965C88">
        <w:rPr>
          <w:sz w:val="24"/>
        </w:rPr>
        <w:t>(3.5), а с другого конца ограничителем хода поршня шприца (3.8)</w:t>
      </w:r>
      <w:r w:rsidR="00965C88" w:rsidRPr="00965C88">
        <w:rPr>
          <w:sz w:val="24"/>
        </w:rPr>
        <w:t>.</w:t>
      </w:r>
    </w:p>
    <w:p w14:paraId="5E8455D0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>3.2</w:t>
      </w:r>
      <w:r w:rsidR="00965C88" w:rsidRPr="00965C88">
        <w:rPr>
          <w:sz w:val="24"/>
        </w:rPr>
        <w:t xml:space="preserve"> </w:t>
      </w:r>
      <w:r w:rsidR="00965C88" w:rsidRPr="00965C88">
        <w:rPr>
          <w:b/>
          <w:sz w:val="24"/>
        </w:rPr>
        <w:t xml:space="preserve">Колпачок </w:t>
      </w:r>
      <w:r w:rsidRPr="00965C88">
        <w:rPr>
          <w:b/>
          <w:sz w:val="24"/>
        </w:rPr>
        <w:t>картриджа</w:t>
      </w:r>
      <w:r w:rsidR="00965C88" w:rsidRPr="00965C88">
        <w:rPr>
          <w:sz w:val="24"/>
        </w:rPr>
        <w:t xml:space="preserve"> (</w:t>
      </w:r>
      <w:proofErr w:type="spellStart"/>
      <w:r w:rsidR="00965C88" w:rsidRPr="00965C88">
        <w:rPr>
          <w:bCs/>
          <w:sz w:val="24"/>
        </w:rPr>
        <w:t>cartridge</w:t>
      </w:r>
      <w:proofErr w:type="spellEnd"/>
      <w:r w:rsidR="00965C88" w:rsidRPr="00965C88">
        <w:rPr>
          <w:bCs/>
          <w:sz w:val="24"/>
        </w:rPr>
        <w:t xml:space="preserve"> </w:t>
      </w:r>
      <w:proofErr w:type="spellStart"/>
      <w:r w:rsidR="00965C88" w:rsidRPr="00965C88">
        <w:rPr>
          <w:bCs/>
          <w:sz w:val="24"/>
        </w:rPr>
        <w:t>cap</w:t>
      </w:r>
      <w:proofErr w:type="spellEnd"/>
      <w:r w:rsidR="00965C88" w:rsidRPr="00965C88">
        <w:rPr>
          <w:bCs/>
          <w:sz w:val="24"/>
        </w:rPr>
        <w:t xml:space="preserve">): </w:t>
      </w:r>
      <w:r w:rsidR="00965C88" w:rsidRPr="00965C88">
        <w:rPr>
          <w:sz w:val="24"/>
        </w:rPr>
        <w:t>Компонент</w:t>
      </w:r>
      <w:r w:rsidRPr="00965C88">
        <w:rPr>
          <w:sz w:val="24"/>
        </w:rPr>
        <w:t>, прикрепляющий диск (3.5) к картриджу (3.1)</w:t>
      </w:r>
      <w:r w:rsidR="00965C88" w:rsidRPr="00965C88">
        <w:rPr>
          <w:sz w:val="24"/>
        </w:rPr>
        <w:t>.</w:t>
      </w:r>
    </w:p>
    <w:p w14:paraId="15DCEFB2" w14:textId="77777777" w:rsidR="008317FD" w:rsidRPr="00965C88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>3.3</w:t>
      </w:r>
      <w:r w:rsidR="00965C88" w:rsidRPr="00965C88">
        <w:rPr>
          <w:sz w:val="24"/>
        </w:rPr>
        <w:t xml:space="preserve"> </w:t>
      </w:r>
      <w:r w:rsidR="00965C88" w:rsidRPr="00965C88">
        <w:rPr>
          <w:b/>
          <w:sz w:val="24"/>
        </w:rPr>
        <w:t xml:space="preserve">Герметичность </w:t>
      </w:r>
      <w:r w:rsidRPr="00965C88">
        <w:rPr>
          <w:b/>
          <w:sz w:val="24"/>
        </w:rPr>
        <w:t>крышки контейнера</w:t>
      </w:r>
      <w:r w:rsidR="00965C88" w:rsidRPr="00965C88">
        <w:rPr>
          <w:b/>
          <w:sz w:val="24"/>
        </w:rPr>
        <w:t>, CCI</w:t>
      </w:r>
      <w:r w:rsidR="00965C88" w:rsidRPr="00965C88">
        <w:rPr>
          <w:sz w:val="24"/>
        </w:rPr>
        <w:t xml:space="preserve"> (</w:t>
      </w:r>
      <w:proofErr w:type="spellStart"/>
      <w:r w:rsidR="00965C88" w:rsidRPr="00965C88">
        <w:rPr>
          <w:bCs/>
          <w:sz w:val="24"/>
        </w:rPr>
        <w:t>container</w:t>
      </w:r>
      <w:proofErr w:type="spellEnd"/>
      <w:r w:rsidR="00965C88" w:rsidRPr="00965C88">
        <w:rPr>
          <w:bCs/>
          <w:sz w:val="24"/>
        </w:rPr>
        <w:t xml:space="preserve"> </w:t>
      </w:r>
      <w:proofErr w:type="spellStart"/>
      <w:r w:rsidR="00965C88" w:rsidRPr="00965C88">
        <w:rPr>
          <w:bCs/>
          <w:sz w:val="24"/>
        </w:rPr>
        <w:t>closure</w:t>
      </w:r>
      <w:proofErr w:type="spellEnd"/>
      <w:r w:rsidR="00965C88" w:rsidRPr="00965C88">
        <w:rPr>
          <w:bCs/>
          <w:sz w:val="24"/>
        </w:rPr>
        <w:t xml:space="preserve"> </w:t>
      </w:r>
      <w:proofErr w:type="spellStart"/>
      <w:r w:rsidR="00965C88" w:rsidRPr="00965C88">
        <w:rPr>
          <w:bCs/>
          <w:sz w:val="24"/>
        </w:rPr>
        <w:t>integrity</w:t>
      </w:r>
      <w:proofErr w:type="spellEnd"/>
      <w:r w:rsidR="00965C88" w:rsidRPr="00965C88">
        <w:rPr>
          <w:bCs/>
          <w:sz w:val="24"/>
        </w:rPr>
        <w:t xml:space="preserve">): </w:t>
      </w:r>
      <w:r w:rsidR="00965C88" w:rsidRPr="00965C88">
        <w:rPr>
          <w:sz w:val="24"/>
        </w:rPr>
        <w:t xml:space="preserve">Достаточность </w:t>
      </w:r>
      <w:r w:rsidRPr="00965C88">
        <w:rPr>
          <w:sz w:val="24"/>
        </w:rPr>
        <w:t>первичного герметичного закрытия контейнера для поддержания стерильного барьера</w:t>
      </w:r>
      <w:r w:rsidR="00965C88" w:rsidRPr="00965C88">
        <w:rPr>
          <w:sz w:val="24"/>
        </w:rPr>
        <w:t xml:space="preserve"> </w:t>
      </w:r>
      <w:r w:rsidRPr="00965C88">
        <w:rPr>
          <w:sz w:val="24"/>
        </w:rPr>
        <w:t>(3.10) от потенциальных загрязнений до истечения указанного на этикетке срока годности или первого</w:t>
      </w:r>
      <w:r w:rsidR="00965C88" w:rsidRPr="00965C88">
        <w:rPr>
          <w:sz w:val="24"/>
        </w:rPr>
        <w:t xml:space="preserve"> </w:t>
      </w:r>
      <w:r w:rsidRPr="00965C88">
        <w:rPr>
          <w:sz w:val="24"/>
        </w:rPr>
        <w:t>намеренного использования пользователем</w:t>
      </w:r>
      <w:r w:rsidR="00965C88" w:rsidRPr="00965C88">
        <w:rPr>
          <w:sz w:val="24"/>
        </w:rPr>
        <w:t>.</w:t>
      </w:r>
    </w:p>
    <w:p w14:paraId="57E43F0D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>3.4</w:t>
      </w:r>
      <w:r w:rsidR="00965C88" w:rsidRPr="00965C88">
        <w:rPr>
          <w:sz w:val="24"/>
        </w:rPr>
        <w:t xml:space="preserve"> </w:t>
      </w:r>
      <w:r w:rsidR="00965C88" w:rsidRPr="00965C88">
        <w:rPr>
          <w:b/>
          <w:sz w:val="24"/>
        </w:rPr>
        <w:t>Фрагментация</w:t>
      </w:r>
      <w:r w:rsidR="00965C88" w:rsidRPr="00965C88">
        <w:rPr>
          <w:sz w:val="24"/>
        </w:rPr>
        <w:t xml:space="preserve"> (</w:t>
      </w:r>
      <w:proofErr w:type="spellStart"/>
      <w:r w:rsidR="00965C88" w:rsidRPr="00965C88">
        <w:rPr>
          <w:bCs/>
          <w:sz w:val="24"/>
        </w:rPr>
        <w:t>fragmentation</w:t>
      </w:r>
      <w:proofErr w:type="spellEnd"/>
      <w:r w:rsidR="00965C88" w:rsidRPr="00965C88">
        <w:rPr>
          <w:bCs/>
          <w:sz w:val="24"/>
        </w:rPr>
        <w:t xml:space="preserve">): </w:t>
      </w:r>
      <w:r w:rsidR="00965C88" w:rsidRPr="00965C88">
        <w:rPr>
          <w:sz w:val="24"/>
        </w:rPr>
        <w:t xml:space="preserve">Образование </w:t>
      </w:r>
      <w:r w:rsidRPr="00965C88">
        <w:rPr>
          <w:sz w:val="24"/>
        </w:rPr>
        <w:t>эластомерных частиц, которые образуются, когда диск (3.5) или другие эластомерные</w:t>
      </w:r>
      <w:r w:rsidR="00965C88" w:rsidRPr="00965C88">
        <w:rPr>
          <w:sz w:val="24"/>
        </w:rPr>
        <w:t xml:space="preserve"> </w:t>
      </w:r>
      <w:r w:rsidRPr="00965C88">
        <w:rPr>
          <w:sz w:val="24"/>
        </w:rPr>
        <w:t>компоненты, образующие часть первой крышки контейнера, прокалываются иглой, шипом или другим</w:t>
      </w:r>
      <w:r w:rsidR="00965C88" w:rsidRPr="00965C88">
        <w:rPr>
          <w:sz w:val="24"/>
        </w:rPr>
        <w:t xml:space="preserve"> </w:t>
      </w:r>
      <w:r w:rsidRPr="00965C88">
        <w:rPr>
          <w:sz w:val="24"/>
        </w:rPr>
        <w:t>устройством доступа для наполнения</w:t>
      </w:r>
      <w:r w:rsidR="00965C88" w:rsidRPr="00965C88">
        <w:rPr>
          <w:sz w:val="24"/>
        </w:rPr>
        <w:t>.</w:t>
      </w:r>
    </w:p>
    <w:p w14:paraId="6A53C92F" w14:textId="77777777" w:rsidR="00965C88" w:rsidRPr="00965C88" w:rsidRDefault="00965C88" w:rsidP="00867A46">
      <w:pPr>
        <w:autoSpaceDE w:val="0"/>
        <w:autoSpaceDN w:val="0"/>
        <w:adjustRightInd w:val="0"/>
        <w:ind w:firstLine="567"/>
        <w:rPr>
          <w:sz w:val="24"/>
        </w:rPr>
      </w:pPr>
    </w:p>
    <w:p w14:paraId="2B5A0CC2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0"/>
          <w:szCs w:val="20"/>
        </w:rPr>
      </w:pPr>
      <w:r w:rsidRPr="00965C88">
        <w:rPr>
          <w:sz w:val="20"/>
          <w:szCs w:val="20"/>
        </w:rPr>
        <w:t>Примечание</w:t>
      </w:r>
      <w:r w:rsidR="00965C88" w:rsidRPr="00965C88">
        <w:rPr>
          <w:sz w:val="20"/>
          <w:szCs w:val="20"/>
        </w:rPr>
        <w:t xml:space="preserve"> – </w:t>
      </w:r>
      <w:r w:rsidRPr="00965C88">
        <w:rPr>
          <w:sz w:val="20"/>
          <w:szCs w:val="20"/>
        </w:rPr>
        <w:t>Вырезание сердцевины из диска - это один из механизмов генерации фрагментов.</w:t>
      </w:r>
    </w:p>
    <w:p w14:paraId="38A82B8B" w14:textId="77777777" w:rsidR="00965C88" w:rsidRPr="00965C88" w:rsidRDefault="00965C88" w:rsidP="00867A46">
      <w:pPr>
        <w:autoSpaceDE w:val="0"/>
        <w:autoSpaceDN w:val="0"/>
        <w:adjustRightInd w:val="0"/>
        <w:ind w:firstLine="567"/>
        <w:rPr>
          <w:sz w:val="24"/>
        </w:rPr>
      </w:pPr>
    </w:p>
    <w:p w14:paraId="269B4EC3" w14:textId="77777777" w:rsidR="00867A46" w:rsidRPr="00965C88" w:rsidRDefault="00867A46" w:rsidP="00965C88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>3.5</w:t>
      </w:r>
      <w:r w:rsidR="00965C88" w:rsidRPr="00965C88">
        <w:rPr>
          <w:sz w:val="24"/>
        </w:rPr>
        <w:t xml:space="preserve"> </w:t>
      </w:r>
      <w:r w:rsidR="00965C88" w:rsidRPr="00965C88">
        <w:rPr>
          <w:b/>
          <w:sz w:val="24"/>
        </w:rPr>
        <w:t xml:space="preserve">Диск, </w:t>
      </w:r>
      <w:proofErr w:type="spellStart"/>
      <w:r w:rsidRPr="00965C88">
        <w:rPr>
          <w:b/>
          <w:sz w:val="24"/>
        </w:rPr>
        <w:t>септум</w:t>
      </w:r>
      <w:proofErr w:type="spellEnd"/>
      <w:r w:rsidR="00965C88" w:rsidRPr="00965C88">
        <w:rPr>
          <w:b/>
          <w:sz w:val="24"/>
        </w:rPr>
        <w:t xml:space="preserve">, </w:t>
      </w:r>
      <w:r w:rsidRPr="00965C88">
        <w:rPr>
          <w:b/>
          <w:sz w:val="24"/>
        </w:rPr>
        <w:t>эластомерная застежка</w:t>
      </w:r>
      <w:r w:rsidR="00965C88" w:rsidRPr="00965C88">
        <w:rPr>
          <w:sz w:val="24"/>
        </w:rPr>
        <w:t xml:space="preserve"> (</w:t>
      </w:r>
      <w:proofErr w:type="spellStart"/>
      <w:r w:rsidR="00965C88" w:rsidRPr="00965C88">
        <w:rPr>
          <w:bCs/>
          <w:sz w:val="24"/>
        </w:rPr>
        <w:t>disc</w:t>
      </w:r>
      <w:proofErr w:type="spellEnd"/>
      <w:r w:rsidR="00965C88" w:rsidRPr="00965C88">
        <w:rPr>
          <w:bCs/>
          <w:sz w:val="24"/>
        </w:rPr>
        <w:t xml:space="preserve">, </w:t>
      </w:r>
      <w:proofErr w:type="spellStart"/>
      <w:r w:rsidR="00965C88" w:rsidRPr="00965C88">
        <w:rPr>
          <w:bCs/>
          <w:sz w:val="24"/>
        </w:rPr>
        <w:t>septum,elastomeric</w:t>
      </w:r>
      <w:proofErr w:type="spellEnd"/>
      <w:r w:rsidR="00965C88" w:rsidRPr="00965C88">
        <w:rPr>
          <w:bCs/>
          <w:sz w:val="24"/>
        </w:rPr>
        <w:t xml:space="preserve"> </w:t>
      </w:r>
      <w:proofErr w:type="spellStart"/>
      <w:r w:rsidR="00965C88" w:rsidRPr="00965C88">
        <w:rPr>
          <w:bCs/>
          <w:sz w:val="24"/>
        </w:rPr>
        <w:t>closure</w:t>
      </w:r>
      <w:proofErr w:type="spellEnd"/>
      <w:r w:rsidR="00965C88" w:rsidRPr="00965C88">
        <w:rPr>
          <w:bCs/>
          <w:sz w:val="24"/>
        </w:rPr>
        <w:t>):</w:t>
      </w:r>
      <w:r w:rsidR="00965C88" w:rsidRPr="00965C88">
        <w:rPr>
          <w:bCs/>
          <w:sz w:val="22"/>
          <w:szCs w:val="22"/>
        </w:rPr>
        <w:t xml:space="preserve"> </w:t>
      </w:r>
      <w:r w:rsidR="00965C88" w:rsidRPr="00965C88">
        <w:rPr>
          <w:sz w:val="24"/>
        </w:rPr>
        <w:t xml:space="preserve">Компонент </w:t>
      </w:r>
      <w:r w:rsidRPr="00965C88">
        <w:rPr>
          <w:sz w:val="24"/>
        </w:rPr>
        <w:t>контейнера [обычно картридж (3.1)], который закрывает дно контейнера, через</w:t>
      </w:r>
      <w:r w:rsidR="00965C88" w:rsidRPr="00965C88">
        <w:rPr>
          <w:sz w:val="24"/>
        </w:rPr>
        <w:t xml:space="preserve"> </w:t>
      </w:r>
      <w:r w:rsidRPr="00965C88">
        <w:rPr>
          <w:sz w:val="24"/>
        </w:rPr>
        <w:t>которое осуществляется доступ к лекарственному средству</w:t>
      </w:r>
      <w:r w:rsidR="00965C88" w:rsidRPr="00965C88">
        <w:rPr>
          <w:sz w:val="24"/>
        </w:rPr>
        <w:t>.</w:t>
      </w:r>
    </w:p>
    <w:p w14:paraId="2F294B75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>3.6</w:t>
      </w:r>
      <w:r w:rsidR="00965C88" w:rsidRPr="00965C88">
        <w:rPr>
          <w:sz w:val="24"/>
        </w:rPr>
        <w:t xml:space="preserve"> </w:t>
      </w:r>
      <w:r w:rsidR="00965C88" w:rsidRPr="00965C88">
        <w:rPr>
          <w:b/>
          <w:sz w:val="24"/>
        </w:rPr>
        <w:t xml:space="preserve">Интегрированный </w:t>
      </w:r>
      <w:r w:rsidRPr="00965C88">
        <w:rPr>
          <w:b/>
          <w:sz w:val="24"/>
        </w:rPr>
        <w:t>путь подачи жидкости</w:t>
      </w:r>
      <w:r w:rsidR="00965C88" w:rsidRPr="00965C88">
        <w:rPr>
          <w:sz w:val="24"/>
        </w:rPr>
        <w:t xml:space="preserve"> (</w:t>
      </w:r>
      <w:proofErr w:type="spellStart"/>
      <w:r w:rsidR="00965C88" w:rsidRPr="00965C88">
        <w:rPr>
          <w:bCs/>
          <w:sz w:val="24"/>
        </w:rPr>
        <w:t>integrated</w:t>
      </w:r>
      <w:proofErr w:type="spellEnd"/>
      <w:r w:rsidR="00965C88" w:rsidRPr="00965C88">
        <w:rPr>
          <w:bCs/>
          <w:sz w:val="24"/>
        </w:rPr>
        <w:t xml:space="preserve"> </w:t>
      </w:r>
      <w:proofErr w:type="spellStart"/>
      <w:r w:rsidR="00965C88" w:rsidRPr="00965C88">
        <w:rPr>
          <w:bCs/>
          <w:sz w:val="24"/>
        </w:rPr>
        <w:t>fluid</w:t>
      </w:r>
      <w:proofErr w:type="spellEnd"/>
      <w:r w:rsidR="00965C88" w:rsidRPr="00965C88">
        <w:rPr>
          <w:bCs/>
          <w:sz w:val="24"/>
        </w:rPr>
        <w:t xml:space="preserve"> </w:t>
      </w:r>
      <w:proofErr w:type="spellStart"/>
      <w:r w:rsidR="00965C88" w:rsidRPr="00965C88">
        <w:rPr>
          <w:bCs/>
          <w:sz w:val="24"/>
        </w:rPr>
        <w:t>path</w:t>
      </w:r>
      <w:proofErr w:type="spellEnd"/>
      <w:r w:rsidR="00965C88" w:rsidRPr="00965C88">
        <w:rPr>
          <w:bCs/>
          <w:sz w:val="24"/>
        </w:rPr>
        <w:t>):</w:t>
      </w:r>
      <w:r w:rsidR="00965C88" w:rsidRPr="00965C88">
        <w:rPr>
          <w:bCs/>
          <w:sz w:val="22"/>
          <w:szCs w:val="22"/>
        </w:rPr>
        <w:t xml:space="preserve"> </w:t>
      </w:r>
      <w:r w:rsidR="00965C88" w:rsidRPr="00965C88">
        <w:rPr>
          <w:sz w:val="24"/>
        </w:rPr>
        <w:t xml:space="preserve">Путь </w:t>
      </w:r>
      <w:r w:rsidRPr="00965C88">
        <w:rPr>
          <w:sz w:val="24"/>
        </w:rPr>
        <w:t>системы инъекций с иглой (</w:t>
      </w:r>
      <w:r w:rsidR="00965C88" w:rsidRPr="00965C88">
        <w:rPr>
          <w:sz w:val="24"/>
          <w:lang w:val="en-US"/>
        </w:rPr>
        <w:t>NIS</w:t>
      </w:r>
      <w:r w:rsidRPr="00965C88">
        <w:rPr>
          <w:sz w:val="24"/>
        </w:rPr>
        <w:t xml:space="preserve">), интегрированный в </w:t>
      </w:r>
      <w:r w:rsidR="00965C88" w:rsidRPr="00965C88">
        <w:rPr>
          <w:sz w:val="24"/>
          <w:lang w:val="en-US"/>
        </w:rPr>
        <w:t>NIS</w:t>
      </w:r>
      <w:r w:rsidRPr="00965C88">
        <w:rPr>
          <w:sz w:val="24"/>
        </w:rPr>
        <w:t xml:space="preserve"> во время производства, по</w:t>
      </w:r>
      <w:r w:rsidR="00965C88" w:rsidRPr="00965C88">
        <w:rPr>
          <w:sz w:val="24"/>
        </w:rPr>
        <w:t xml:space="preserve"> </w:t>
      </w:r>
      <w:r w:rsidRPr="00965C88">
        <w:rPr>
          <w:sz w:val="24"/>
        </w:rPr>
        <w:t>которому лекарственное средство вводится из контейнера или резервуара к месту назначения</w:t>
      </w:r>
      <w:r w:rsidR="00965C88" w:rsidRPr="00965C88">
        <w:rPr>
          <w:sz w:val="24"/>
        </w:rPr>
        <w:t>.</w:t>
      </w:r>
    </w:p>
    <w:p w14:paraId="5E409F51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>3.7</w:t>
      </w:r>
      <w:r w:rsidR="00965C88" w:rsidRPr="00965C88">
        <w:rPr>
          <w:sz w:val="24"/>
        </w:rPr>
        <w:t xml:space="preserve"> </w:t>
      </w:r>
      <w:r w:rsidR="00965C88" w:rsidRPr="00965C88">
        <w:rPr>
          <w:b/>
          <w:sz w:val="24"/>
        </w:rPr>
        <w:t xml:space="preserve">Совместимость </w:t>
      </w:r>
      <w:r w:rsidRPr="00965C88">
        <w:rPr>
          <w:b/>
          <w:sz w:val="24"/>
        </w:rPr>
        <w:t>с лекарственными средствами</w:t>
      </w:r>
      <w:r w:rsidR="00965C88" w:rsidRPr="00965C88">
        <w:rPr>
          <w:sz w:val="24"/>
        </w:rPr>
        <w:t xml:space="preserve"> (</w:t>
      </w:r>
      <w:proofErr w:type="spellStart"/>
      <w:r w:rsidR="00965C88" w:rsidRPr="00965C88">
        <w:rPr>
          <w:bCs/>
          <w:sz w:val="24"/>
        </w:rPr>
        <w:t>medicinal</w:t>
      </w:r>
      <w:proofErr w:type="spellEnd"/>
      <w:r w:rsidR="00965C88" w:rsidRPr="00965C88">
        <w:rPr>
          <w:bCs/>
          <w:sz w:val="24"/>
        </w:rPr>
        <w:t xml:space="preserve"> </w:t>
      </w:r>
      <w:proofErr w:type="spellStart"/>
      <w:r w:rsidR="00965C88" w:rsidRPr="00965C88">
        <w:rPr>
          <w:bCs/>
          <w:sz w:val="24"/>
        </w:rPr>
        <w:t>product</w:t>
      </w:r>
      <w:proofErr w:type="spellEnd"/>
      <w:r w:rsidR="00965C88" w:rsidRPr="00965C88">
        <w:rPr>
          <w:bCs/>
          <w:sz w:val="24"/>
        </w:rPr>
        <w:t xml:space="preserve"> </w:t>
      </w:r>
      <w:proofErr w:type="spellStart"/>
      <w:r w:rsidR="00965C88" w:rsidRPr="00965C88">
        <w:rPr>
          <w:bCs/>
          <w:sz w:val="24"/>
        </w:rPr>
        <w:t>compatibility</w:t>
      </w:r>
      <w:proofErr w:type="spellEnd"/>
      <w:r w:rsidR="00965C88" w:rsidRPr="00965C88">
        <w:rPr>
          <w:bCs/>
          <w:sz w:val="24"/>
        </w:rPr>
        <w:t>):</w:t>
      </w:r>
      <w:r w:rsidR="00965C88" w:rsidRPr="00965C88">
        <w:rPr>
          <w:bCs/>
          <w:sz w:val="22"/>
          <w:szCs w:val="22"/>
        </w:rPr>
        <w:t xml:space="preserve"> </w:t>
      </w:r>
      <w:r w:rsidR="00965C88" w:rsidRPr="00965C88">
        <w:rPr>
          <w:sz w:val="24"/>
        </w:rPr>
        <w:t xml:space="preserve">Оценка </w:t>
      </w:r>
      <w:r w:rsidRPr="00965C88">
        <w:rPr>
          <w:sz w:val="24"/>
        </w:rPr>
        <w:t>качества лекарственного средства на основе комбинированного применения с системой</w:t>
      </w:r>
      <w:r w:rsidR="00965C88" w:rsidRPr="00965C88">
        <w:rPr>
          <w:sz w:val="24"/>
        </w:rPr>
        <w:t xml:space="preserve"> </w:t>
      </w:r>
      <w:r w:rsidRPr="00965C88">
        <w:rPr>
          <w:sz w:val="24"/>
        </w:rPr>
        <w:t>инъекций с иглой</w:t>
      </w:r>
      <w:r w:rsidR="00965C88" w:rsidRPr="00965C88">
        <w:rPr>
          <w:sz w:val="24"/>
        </w:rPr>
        <w:t>.</w:t>
      </w:r>
    </w:p>
    <w:p w14:paraId="702CE221" w14:textId="77777777" w:rsidR="00965C88" w:rsidRPr="00965C88" w:rsidRDefault="00965C88" w:rsidP="00867A46">
      <w:pPr>
        <w:autoSpaceDE w:val="0"/>
        <w:autoSpaceDN w:val="0"/>
        <w:adjustRightInd w:val="0"/>
        <w:ind w:firstLine="567"/>
        <w:rPr>
          <w:sz w:val="20"/>
          <w:szCs w:val="20"/>
        </w:rPr>
      </w:pPr>
    </w:p>
    <w:p w14:paraId="04EC07EC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0"/>
          <w:szCs w:val="20"/>
        </w:rPr>
      </w:pPr>
      <w:r w:rsidRPr="00965C88">
        <w:rPr>
          <w:sz w:val="20"/>
          <w:szCs w:val="20"/>
        </w:rPr>
        <w:t>Примечание</w:t>
      </w:r>
      <w:r w:rsidR="00965C88" w:rsidRPr="00965C88">
        <w:rPr>
          <w:sz w:val="20"/>
          <w:szCs w:val="20"/>
        </w:rPr>
        <w:t xml:space="preserve"> – </w:t>
      </w:r>
      <w:r w:rsidRPr="00965C88">
        <w:rPr>
          <w:sz w:val="20"/>
          <w:szCs w:val="20"/>
        </w:rPr>
        <w:t>Воздействие лекарственного средства на устройство описано в стандарте ISO 11608-1.</w:t>
      </w:r>
    </w:p>
    <w:p w14:paraId="6DF8ACFE" w14:textId="77777777" w:rsidR="00965C88" w:rsidRPr="00965C88" w:rsidRDefault="00965C88" w:rsidP="00867A46">
      <w:pPr>
        <w:autoSpaceDE w:val="0"/>
        <w:autoSpaceDN w:val="0"/>
        <w:adjustRightInd w:val="0"/>
        <w:ind w:firstLine="567"/>
        <w:rPr>
          <w:sz w:val="24"/>
        </w:rPr>
      </w:pPr>
    </w:p>
    <w:p w14:paraId="78117851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>3.8</w:t>
      </w:r>
      <w:r w:rsidR="00965C88" w:rsidRPr="00965C88">
        <w:rPr>
          <w:sz w:val="24"/>
        </w:rPr>
        <w:t xml:space="preserve"> </w:t>
      </w:r>
      <w:r w:rsidR="00965C88" w:rsidRPr="00965C88">
        <w:rPr>
          <w:b/>
          <w:sz w:val="24"/>
        </w:rPr>
        <w:t xml:space="preserve">Ограничитель </w:t>
      </w:r>
      <w:r w:rsidRPr="00965C88">
        <w:rPr>
          <w:b/>
          <w:sz w:val="24"/>
        </w:rPr>
        <w:t>хода поршня шприца</w:t>
      </w:r>
      <w:r w:rsidR="00965C88" w:rsidRPr="00965C88">
        <w:rPr>
          <w:sz w:val="24"/>
        </w:rPr>
        <w:t xml:space="preserve"> </w:t>
      </w:r>
      <w:r w:rsidR="00965C88" w:rsidRPr="0050462D">
        <w:rPr>
          <w:sz w:val="24"/>
        </w:rPr>
        <w:t>(</w:t>
      </w:r>
      <w:proofErr w:type="spellStart"/>
      <w:r w:rsidR="00965C88" w:rsidRPr="0050462D">
        <w:rPr>
          <w:bCs/>
          <w:sz w:val="24"/>
        </w:rPr>
        <w:t>plunger</w:t>
      </w:r>
      <w:proofErr w:type="spellEnd"/>
      <w:r w:rsidR="00965C88" w:rsidRPr="0050462D">
        <w:rPr>
          <w:bCs/>
          <w:sz w:val="24"/>
        </w:rPr>
        <w:t xml:space="preserve"> </w:t>
      </w:r>
      <w:proofErr w:type="spellStart"/>
      <w:r w:rsidR="00965C88" w:rsidRPr="0050462D">
        <w:rPr>
          <w:bCs/>
          <w:sz w:val="24"/>
        </w:rPr>
        <w:t>stopper</w:t>
      </w:r>
      <w:proofErr w:type="spellEnd"/>
      <w:r w:rsidR="00965C88" w:rsidRPr="0050462D">
        <w:rPr>
          <w:bCs/>
          <w:sz w:val="24"/>
        </w:rPr>
        <w:t xml:space="preserve">): </w:t>
      </w:r>
      <w:r w:rsidR="00965C88" w:rsidRPr="0050462D">
        <w:rPr>
          <w:sz w:val="24"/>
        </w:rPr>
        <w:t>Компонент</w:t>
      </w:r>
      <w:r w:rsidRPr="0050462D">
        <w:rPr>
          <w:sz w:val="24"/>
        </w:rPr>
        <w:t>, который герметизирует один конец контейнера и перемещается внутри конте</w:t>
      </w:r>
      <w:r w:rsidRPr="00965C88">
        <w:rPr>
          <w:sz w:val="24"/>
        </w:rPr>
        <w:t>йнера,</w:t>
      </w:r>
    </w:p>
    <w:p w14:paraId="5141B8EE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>вызывая или приспосабливая перемещение лекарственного средства</w:t>
      </w:r>
    </w:p>
    <w:p w14:paraId="616065E4" w14:textId="77777777" w:rsidR="00867A46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t>3.9</w:t>
      </w:r>
      <w:r w:rsidR="00965C88" w:rsidRPr="00965C88">
        <w:rPr>
          <w:sz w:val="24"/>
        </w:rPr>
        <w:t xml:space="preserve"> </w:t>
      </w:r>
      <w:r w:rsidR="00965C88" w:rsidRPr="00965C88">
        <w:rPr>
          <w:b/>
          <w:sz w:val="24"/>
        </w:rPr>
        <w:t xml:space="preserve">Уровень </w:t>
      </w:r>
      <w:r w:rsidRPr="00965C88">
        <w:rPr>
          <w:b/>
          <w:sz w:val="24"/>
        </w:rPr>
        <w:t>гарантии стерильности</w:t>
      </w:r>
      <w:r w:rsidR="00965C88" w:rsidRPr="00965C88">
        <w:rPr>
          <w:b/>
          <w:sz w:val="24"/>
        </w:rPr>
        <w:t xml:space="preserve">, </w:t>
      </w:r>
      <w:r w:rsidR="00965C88" w:rsidRPr="00965C88">
        <w:rPr>
          <w:b/>
          <w:sz w:val="24"/>
          <w:lang w:val="en-US"/>
        </w:rPr>
        <w:t>SAL</w:t>
      </w:r>
      <w:r w:rsidR="00965C88" w:rsidRPr="00965C88">
        <w:rPr>
          <w:sz w:val="24"/>
        </w:rPr>
        <w:t xml:space="preserve"> </w:t>
      </w:r>
      <w:r w:rsidR="00965C88" w:rsidRPr="0050462D">
        <w:rPr>
          <w:sz w:val="24"/>
        </w:rPr>
        <w:t>(</w:t>
      </w:r>
      <w:proofErr w:type="spellStart"/>
      <w:r w:rsidR="00965C88" w:rsidRPr="0050462D">
        <w:rPr>
          <w:sz w:val="24"/>
        </w:rPr>
        <w:t>sterility</w:t>
      </w:r>
      <w:proofErr w:type="spellEnd"/>
      <w:r w:rsidR="00965C88" w:rsidRPr="0050462D">
        <w:rPr>
          <w:sz w:val="24"/>
        </w:rPr>
        <w:t xml:space="preserve"> </w:t>
      </w:r>
      <w:proofErr w:type="spellStart"/>
      <w:r w:rsidR="00965C88" w:rsidRPr="0050462D">
        <w:rPr>
          <w:sz w:val="24"/>
        </w:rPr>
        <w:t>assurance</w:t>
      </w:r>
      <w:proofErr w:type="spellEnd"/>
      <w:r w:rsidR="00965C88" w:rsidRPr="0050462D">
        <w:rPr>
          <w:sz w:val="24"/>
        </w:rPr>
        <w:t xml:space="preserve"> </w:t>
      </w:r>
      <w:proofErr w:type="spellStart"/>
      <w:r w:rsidR="00965C88" w:rsidRPr="0050462D">
        <w:rPr>
          <w:sz w:val="24"/>
        </w:rPr>
        <w:t>level</w:t>
      </w:r>
      <w:proofErr w:type="spellEnd"/>
      <w:r w:rsidR="00965C88" w:rsidRPr="0050462D">
        <w:rPr>
          <w:sz w:val="24"/>
        </w:rPr>
        <w:t>):</w:t>
      </w:r>
      <w:r w:rsidR="0050462D">
        <w:rPr>
          <w:sz w:val="24"/>
        </w:rPr>
        <w:t xml:space="preserve"> </w:t>
      </w:r>
      <w:r w:rsidR="00965C88" w:rsidRPr="00965C88">
        <w:rPr>
          <w:sz w:val="24"/>
        </w:rPr>
        <w:t>В</w:t>
      </w:r>
      <w:r w:rsidRPr="00965C88">
        <w:rPr>
          <w:sz w:val="24"/>
        </w:rPr>
        <w:t>ероятность появления одного жизнеспособного микроорганизма после стерилизации</w:t>
      </w:r>
      <w:r w:rsidR="00965C88" w:rsidRPr="00965C88">
        <w:rPr>
          <w:sz w:val="24"/>
        </w:rPr>
        <w:t>.</w:t>
      </w:r>
    </w:p>
    <w:p w14:paraId="4A31B717" w14:textId="77777777" w:rsidR="0050462D" w:rsidRPr="00965C88" w:rsidRDefault="0050462D" w:rsidP="00867A46">
      <w:pPr>
        <w:autoSpaceDE w:val="0"/>
        <w:autoSpaceDN w:val="0"/>
        <w:adjustRightInd w:val="0"/>
        <w:ind w:firstLine="567"/>
        <w:rPr>
          <w:sz w:val="24"/>
        </w:rPr>
      </w:pPr>
    </w:p>
    <w:p w14:paraId="7049D055" w14:textId="77777777" w:rsidR="00965C88" w:rsidRPr="0050462D" w:rsidRDefault="00965C88" w:rsidP="00867A46">
      <w:pPr>
        <w:autoSpaceDE w:val="0"/>
        <w:autoSpaceDN w:val="0"/>
        <w:adjustRightInd w:val="0"/>
        <w:ind w:firstLine="567"/>
        <w:rPr>
          <w:sz w:val="20"/>
          <w:szCs w:val="20"/>
        </w:rPr>
      </w:pPr>
      <w:r w:rsidRPr="0050462D">
        <w:rPr>
          <w:sz w:val="20"/>
          <w:szCs w:val="20"/>
        </w:rPr>
        <w:t xml:space="preserve">Примечания </w:t>
      </w:r>
    </w:p>
    <w:p w14:paraId="5ACA4B0F" w14:textId="77777777" w:rsidR="00867A46" w:rsidRPr="0050462D" w:rsidRDefault="00965C88" w:rsidP="00867A46">
      <w:pPr>
        <w:autoSpaceDE w:val="0"/>
        <w:autoSpaceDN w:val="0"/>
        <w:adjustRightInd w:val="0"/>
        <w:ind w:firstLine="567"/>
        <w:rPr>
          <w:sz w:val="20"/>
          <w:szCs w:val="20"/>
        </w:rPr>
      </w:pPr>
      <w:r w:rsidRPr="0050462D">
        <w:rPr>
          <w:sz w:val="20"/>
          <w:szCs w:val="20"/>
        </w:rPr>
        <w:t xml:space="preserve">1 Оно </w:t>
      </w:r>
      <w:r w:rsidR="00867A46" w:rsidRPr="0050462D">
        <w:rPr>
          <w:sz w:val="20"/>
          <w:szCs w:val="20"/>
        </w:rPr>
        <w:t>выражается как отрицательный показатель степени с 10 в основании.</w:t>
      </w:r>
    </w:p>
    <w:p w14:paraId="1DAE53CC" w14:textId="77777777" w:rsidR="00867A46" w:rsidRPr="0050462D" w:rsidRDefault="00965C88" w:rsidP="00965C88">
      <w:pPr>
        <w:autoSpaceDE w:val="0"/>
        <w:autoSpaceDN w:val="0"/>
        <w:adjustRightInd w:val="0"/>
        <w:ind w:firstLine="567"/>
        <w:rPr>
          <w:sz w:val="20"/>
          <w:szCs w:val="20"/>
        </w:rPr>
      </w:pPr>
      <w:r w:rsidRPr="0050462D">
        <w:rPr>
          <w:sz w:val="20"/>
          <w:szCs w:val="20"/>
        </w:rPr>
        <w:t>2 Взято из ISO 11139:2018 (3.275, изменено, «на числе» было удалено).</w:t>
      </w:r>
    </w:p>
    <w:p w14:paraId="43D16850" w14:textId="77777777" w:rsidR="0050462D" w:rsidRDefault="0050462D" w:rsidP="00867A46">
      <w:pPr>
        <w:autoSpaceDE w:val="0"/>
        <w:autoSpaceDN w:val="0"/>
        <w:adjustRightInd w:val="0"/>
        <w:ind w:firstLine="567"/>
        <w:rPr>
          <w:sz w:val="24"/>
        </w:rPr>
      </w:pPr>
    </w:p>
    <w:p w14:paraId="539BAF89" w14:textId="77777777" w:rsidR="00867A46" w:rsidRPr="00965C88" w:rsidRDefault="00867A46" w:rsidP="00867A46">
      <w:pPr>
        <w:autoSpaceDE w:val="0"/>
        <w:autoSpaceDN w:val="0"/>
        <w:adjustRightInd w:val="0"/>
        <w:ind w:firstLine="567"/>
        <w:rPr>
          <w:sz w:val="24"/>
        </w:rPr>
      </w:pPr>
      <w:r w:rsidRPr="00965C88">
        <w:rPr>
          <w:sz w:val="24"/>
        </w:rPr>
        <w:lastRenderedPageBreak/>
        <w:t>3.10</w:t>
      </w:r>
      <w:r w:rsidR="00965C88" w:rsidRPr="00965C88">
        <w:rPr>
          <w:sz w:val="24"/>
        </w:rPr>
        <w:t xml:space="preserve"> </w:t>
      </w:r>
      <w:r w:rsidR="00965C88" w:rsidRPr="0050462D">
        <w:rPr>
          <w:b/>
          <w:sz w:val="24"/>
        </w:rPr>
        <w:t xml:space="preserve">Стерильный </w:t>
      </w:r>
      <w:r w:rsidRPr="0050462D">
        <w:rPr>
          <w:b/>
          <w:sz w:val="24"/>
        </w:rPr>
        <w:t>барьер</w:t>
      </w:r>
      <w:r w:rsidR="00965C88" w:rsidRPr="00965C88">
        <w:rPr>
          <w:sz w:val="24"/>
        </w:rPr>
        <w:t xml:space="preserve"> </w:t>
      </w:r>
      <w:r w:rsidR="00965C88" w:rsidRPr="0050462D">
        <w:rPr>
          <w:sz w:val="24"/>
        </w:rPr>
        <w:t>(</w:t>
      </w:r>
      <w:proofErr w:type="spellStart"/>
      <w:r w:rsidR="00965C88" w:rsidRPr="0050462D">
        <w:rPr>
          <w:bCs/>
          <w:sz w:val="24"/>
        </w:rPr>
        <w:t>sterile</w:t>
      </w:r>
      <w:proofErr w:type="spellEnd"/>
      <w:r w:rsidR="00965C88" w:rsidRPr="0050462D">
        <w:rPr>
          <w:bCs/>
          <w:sz w:val="24"/>
        </w:rPr>
        <w:t xml:space="preserve"> </w:t>
      </w:r>
      <w:proofErr w:type="spellStart"/>
      <w:r w:rsidR="00965C88" w:rsidRPr="0050462D">
        <w:rPr>
          <w:bCs/>
          <w:sz w:val="24"/>
        </w:rPr>
        <w:t>barrier</w:t>
      </w:r>
      <w:proofErr w:type="spellEnd"/>
      <w:r w:rsidR="00965C88" w:rsidRPr="0050462D">
        <w:rPr>
          <w:bCs/>
          <w:sz w:val="24"/>
        </w:rPr>
        <w:t>)</w:t>
      </w:r>
      <w:r w:rsidR="0050462D">
        <w:rPr>
          <w:bCs/>
          <w:sz w:val="24"/>
        </w:rPr>
        <w:t xml:space="preserve">: </w:t>
      </w:r>
      <w:r w:rsidR="00965C88" w:rsidRPr="0050462D">
        <w:rPr>
          <w:sz w:val="24"/>
        </w:rPr>
        <w:t xml:space="preserve">Система </w:t>
      </w:r>
      <w:r w:rsidRPr="0050462D">
        <w:rPr>
          <w:sz w:val="24"/>
        </w:rPr>
        <w:t>компонентов, обеспечивающих барьер для проникновения микробов</w:t>
      </w:r>
      <w:r w:rsidR="0050462D">
        <w:rPr>
          <w:sz w:val="24"/>
        </w:rPr>
        <w:t>.</w:t>
      </w:r>
    </w:p>
    <w:p w14:paraId="16A9F8E2" w14:textId="77777777" w:rsidR="0077416F" w:rsidRDefault="0077416F" w:rsidP="00A3154A">
      <w:pPr>
        <w:pStyle w:val="Style5"/>
        <w:widowControl/>
        <w:jc w:val="both"/>
      </w:pPr>
    </w:p>
    <w:p w14:paraId="11BDAEFA" w14:textId="77777777" w:rsidR="00F02CD1" w:rsidRPr="00A40C81" w:rsidRDefault="00A3154A" w:rsidP="00F02CD1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17" w:name="_Toc145600231"/>
      <w:r>
        <w:rPr>
          <w:color w:val="000000" w:themeColor="text1"/>
          <w:sz w:val="24"/>
          <w:szCs w:val="24"/>
        </w:rPr>
        <w:t>Требования</w:t>
      </w:r>
      <w:bookmarkEnd w:id="17"/>
    </w:p>
    <w:p w14:paraId="34EE5B21" w14:textId="77777777" w:rsidR="00F02CD1" w:rsidRDefault="00F02CD1" w:rsidP="00880FF2">
      <w:pPr>
        <w:pStyle w:val="Style5"/>
        <w:widowControl/>
        <w:ind w:firstLine="567"/>
        <w:jc w:val="both"/>
      </w:pPr>
    </w:p>
    <w:p w14:paraId="372ABE35" w14:textId="77777777" w:rsidR="00A40C81" w:rsidRPr="00A40C81" w:rsidRDefault="00A3154A" w:rsidP="000C6888">
      <w:pPr>
        <w:pStyle w:val="2"/>
      </w:pPr>
      <w:bookmarkStart w:id="18" w:name="_Toc145600232"/>
      <w:r>
        <w:t>Общие положения</w:t>
      </w:r>
      <w:bookmarkEnd w:id="18"/>
    </w:p>
    <w:p w14:paraId="7DCFBA16" w14:textId="77777777" w:rsidR="00A40C81" w:rsidRPr="00A40C81" w:rsidRDefault="00A40C81" w:rsidP="00A40C81">
      <w:pPr>
        <w:pStyle w:val="Style5"/>
        <w:widowControl/>
        <w:ind w:firstLine="567"/>
        <w:jc w:val="both"/>
      </w:pPr>
    </w:p>
    <w:p w14:paraId="2522DF18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>Требования</w:t>
      </w:r>
      <w:r>
        <w:t xml:space="preserve"> в настоящем стандарте</w:t>
      </w:r>
      <w:r w:rsidRPr="00A3154A">
        <w:t xml:space="preserve"> применяются к контейнерам или встроенным путям подачи жидкости,</w:t>
      </w:r>
      <w:r>
        <w:t xml:space="preserve"> </w:t>
      </w:r>
      <w:r w:rsidRPr="00A3154A">
        <w:t xml:space="preserve">предназначенным для использования с </w:t>
      </w:r>
      <w:r>
        <w:rPr>
          <w:lang w:val="en-US"/>
        </w:rPr>
        <w:t>NIS</w:t>
      </w:r>
      <w:r w:rsidRPr="00A3154A">
        <w:t>. Когда указываются методы испытаний и спецификации,</w:t>
      </w:r>
      <w:r>
        <w:t xml:space="preserve"> </w:t>
      </w:r>
      <w:r w:rsidRPr="00A3154A">
        <w:t xml:space="preserve">они включены для помощи производителям и поставщикам в подтверждении соответствия проектным спецификациям </w:t>
      </w:r>
      <w:r>
        <w:rPr>
          <w:lang w:val="en-US"/>
        </w:rPr>
        <w:t>NIS</w:t>
      </w:r>
      <w:r w:rsidRPr="00A3154A">
        <w:t>.</w:t>
      </w:r>
    </w:p>
    <w:p w14:paraId="45D5745C" w14:textId="77777777" w:rsidR="00A3154A" w:rsidRPr="00A3154A" w:rsidRDefault="00A3154A" w:rsidP="00A3154A">
      <w:pPr>
        <w:pStyle w:val="Style5"/>
        <w:widowControl/>
        <w:ind w:firstLine="567"/>
        <w:jc w:val="both"/>
      </w:pPr>
      <w:r>
        <w:rPr>
          <w:lang w:val="kk-KZ"/>
        </w:rPr>
        <w:t xml:space="preserve">В </w:t>
      </w:r>
      <w:r>
        <w:t>приложении</w:t>
      </w:r>
      <w:r w:rsidRPr="00A3154A">
        <w:t xml:space="preserve"> F </w:t>
      </w:r>
      <w:r>
        <w:t>представлены</w:t>
      </w:r>
      <w:r w:rsidRPr="00A3154A">
        <w:t xml:space="preserve"> примеры иллюстраций первичных затворов контейнеров (</w:t>
      </w:r>
      <w:r>
        <w:rPr>
          <w:lang w:val="en-US"/>
        </w:rPr>
        <w:t>PCC</w:t>
      </w:r>
      <w:r w:rsidRPr="00A3154A">
        <w:t xml:space="preserve">), резервуаров и конфигураций жидкостных путей для </w:t>
      </w:r>
      <w:r>
        <w:rPr>
          <w:lang w:val="en-US"/>
        </w:rPr>
        <w:t>NIS</w:t>
      </w:r>
      <w:r w:rsidRPr="00A3154A">
        <w:t>, заполненных производителем.</w:t>
      </w:r>
    </w:p>
    <w:p w14:paraId="28DDC2B1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Конкретные требования к компонентам системы герметичного закрытия контейнера </w:t>
      </w:r>
      <w:r>
        <w:rPr>
          <w:lang w:val="en-US"/>
        </w:rPr>
        <w:t>NIS</w:t>
      </w:r>
      <w:r w:rsidRPr="00A3154A">
        <w:t xml:space="preserve"> следующие:</w:t>
      </w:r>
    </w:p>
    <w:p w14:paraId="5E82CEE6" w14:textId="77777777" w:rsidR="00A40C81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a) стеклянные шприцы (включая встроенные иглы) </w:t>
      </w:r>
      <w:r>
        <w:rPr>
          <w:lang w:val="kk-KZ"/>
        </w:rPr>
        <w:t>в соответсвтии с</w:t>
      </w:r>
      <w:r w:rsidRPr="00A3154A">
        <w:t xml:space="preserve"> ISO 11040-4 и ISO 11040-8;</w:t>
      </w:r>
    </w:p>
    <w:p w14:paraId="5B483C26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b) пластиковые шприцы (включая встроенные иглы) </w:t>
      </w:r>
      <w:r>
        <w:rPr>
          <w:lang w:val="kk-KZ"/>
        </w:rPr>
        <w:t>в соответсвтии с</w:t>
      </w:r>
      <w:r w:rsidRPr="00A3154A">
        <w:t xml:space="preserve"> ISO 11040-6 и ISO 11040-8;</w:t>
      </w:r>
    </w:p>
    <w:p w14:paraId="7D385B89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c) предварительно заполненные шприцы (включая встроенные иглы) </w:t>
      </w:r>
      <w:r>
        <w:rPr>
          <w:lang w:val="kk-KZ"/>
        </w:rPr>
        <w:t>в соответсвтии с</w:t>
      </w:r>
      <w:r w:rsidRPr="00A3154A">
        <w:t xml:space="preserve"> ISO 11040-8;</w:t>
      </w:r>
    </w:p>
    <w:p w14:paraId="761C9FE3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d) ограничители хода поршня </w:t>
      </w:r>
      <w:r>
        <w:rPr>
          <w:lang w:val="kk-KZ"/>
        </w:rPr>
        <w:t>в соответсвтии с</w:t>
      </w:r>
      <w:r w:rsidRPr="00A3154A">
        <w:t xml:space="preserve"> ISO 11040-5;</w:t>
      </w:r>
    </w:p>
    <w:p w14:paraId="432EB0E4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e) стеклянные картриджи </w:t>
      </w:r>
      <w:r>
        <w:rPr>
          <w:lang w:val="kk-KZ"/>
        </w:rPr>
        <w:t>в соответсвтии с</w:t>
      </w:r>
      <w:r w:rsidRPr="00A3154A">
        <w:t xml:space="preserve"> ISO 13926-1 и ISO 21881;</w:t>
      </w:r>
    </w:p>
    <w:p w14:paraId="7144E42E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f) ограничители хода поршня шприца </w:t>
      </w:r>
      <w:r>
        <w:rPr>
          <w:lang w:val="kk-KZ"/>
        </w:rPr>
        <w:t>в соответсвтии с</w:t>
      </w:r>
      <w:r w:rsidRPr="00A3154A">
        <w:t xml:space="preserve"> ISO</w:t>
      </w:r>
      <w:r>
        <w:t xml:space="preserve"> </w:t>
      </w:r>
      <w:r w:rsidRPr="00A3154A">
        <w:t>13926-2;</w:t>
      </w:r>
    </w:p>
    <w:p w14:paraId="7AF2B23E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g) диски картриджей </w:t>
      </w:r>
      <w:r>
        <w:rPr>
          <w:lang w:val="kk-KZ"/>
        </w:rPr>
        <w:t>в соответсвтии с</w:t>
      </w:r>
      <w:r w:rsidRPr="00A3154A">
        <w:t xml:space="preserve"> </w:t>
      </w:r>
      <w:r>
        <w:t xml:space="preserve"> </w:t>
      </w:r>
      <w:r w:rsidRPr="00A3154A">
        <w:t>ISO 13926-3;</w:t>
      </w:r>
    </w:p>
    <w:p w14:paraId="4BACE657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h) колпачки картриджей </w:t>
      </w:r>
      <w:r>
        <w:rPr>
          <w:lang w:val="kk-KZ"/>
        </w:rPr>
        <w:t>в соответсвтии с</w:t>
      </w:r>
      <w:r w:rsidRPr="00A3154A">
        <w:t xml:space="preserve"> ISO 8872;</w:t>
      </w:r>
    </w:p>
    <w:p w14:paraId="430D6E26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>i) все резервуары, предоставляемые пустыми пользователю, должны быть свободны от капель</w:t>
      </w:r>
      <w:r>
        <w:t xml:space="preserve"> </w:t>
      </w:r>
      <w:r w:rsidRPr="00A3154A">
        <w:t>жидкости (смазки) на внешних или внутренних поверхностях при проверке в соответствии с ISO</w:t>
      </w:r>
      <w:r>
        <w:t xml:space="preserve"> 11608-1:2022 (</w:t>
      </w:r>
      <w:r w:rsidRPr="00A3154A">
        <w:t>11.3</w:t>
      </w:r>
      <w:r>
        <w:t>)</w:t>
      </w:r>
    </w:p>
    <w:p w14:paraId="754779C6" w14:textId="77777777" w:rsidR="00A3154A" w:rsidRPr="00A40C81" w:rsidRDefault="00A3154A" w:rsidP="00A3154A">
      <w:pPr>
        <w:pStyle w:val="Style5"/>
        <w:widowControl/>
        <w:ind w:firstLine="567"/>
        <w:jc w:val="both"/>
      </w:pPr>
    </w:p>
    <w:p w14:paraId="52179631" w14:textId="77777777" w:rsidR="00A40C81" w:rsidRPr="00A40C81" w:rsidRDefault="00A3154A" w:rsidP="000C6888">
      <w:pPr>
        <w:pStyle w:val="2"/>
      </w:pPr>
      <w:bookmarkStart w:id="19" w:name="_Toc145600233"/>
      <w:r>
        <w:t>Герметичность контейнера</w:t>
      </w:r>
      <w:bookmarkEnd w:id="19"/>
    </w:p>
    <w:p w14:paraId="6DE9B9FA" w14:textId="77777777" w:rsidR="00A40C81" w:rsidRPr="00A40C81" w:rsidRDefault="00A40C81" w:rsidP="00A40C81">
      <w:pPr>
        <w:pStyle w:val="Style5"/>
        <w:widowControl/>
        <w:ind w:firstLine="567"/>
        <w:jc w:val="both"/>
      </w:pPr>
    </w:p>
    <w:p w14:paraId="3A90A667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>4.2.1 Герметичность крышки контейнера (</w:t>
      </w:r>
      <w:r>
        <w:rPr>
          <w:lang w:val="en-US"/>
        </w:rPr>
        <w:t>CCI</w:t>
      </w:r>
      <w:r w:rsidRPr="00A3154A">
        <w:t>)</w:t>
      </w:r>
    </w:p>
    <w:p w14:paraId="5A4C9D8D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Герметичность крышки контейнера должна обеспечиваться до даты истечения срока годности или первого намеренного использования пользователем, нарушающего </w:t>
      </w:r>
      <w:r>
        <w:rPr>
          <w:lang w:val="en-US"/>
        </w:rPr>
        <w:t>CCI</w:t>
      </w:r>
      <w:r w:rsidRPr="00A3154A">
        <w:t>.</w:t>
      </w:r>
    </w:p>
    <w:p w14:paraId="484505C9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Если </w:t>
      </w:r>
      <w:r>
        <w:rPr>
          <w:lang w:val="en-US"/>
        </w:rPr>
        <w:t>NIS</w:t>
      </w:r>
      <w:r w:rsidRPr="00A3154A">
        <w:t xml:space="preserve"> собрана производителем вместе с первичной герметичной крышкой контейнера, образуя единое целостное устройство, процессы производства, включая сборку, должны демонстрировать отсутствие неблагоприятного воздействия на герметичность закрытия контейнера, в соответствии с актуальной фармакопеей.</w:t>
      </w:r>
    </w:p>
    <w:p w14:paraId="1AFBC883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>4.2.2 Повторное закрытие. Все картриджи или резервуары многоразового использования с дисками</w:t>
      </w:r>
    </w:p>
    <w:p w14:paraId="484810EC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>Для всех картриджей или резервуаров с дисками, предназначенных для многократного проникновения, после проникновения в соответствии с методом испытания, указанным в 5.1, проникнутые диски 20 картриджей или резервуаров не должны протекать в месте проникновения при создании давления в картридже.</w:t>
      </w:r>
    </w:p>
    <w:p w14:paraId="0FBE0494" w14:textId="77777777" w:rsidR="00A3154A" w:rsidRPr="00A3154A" w:rsidRDefault="00A3154A" w:rsidP="00A3154A">
      <w:pPr>
        <w:pStyle w:val="Style5"/>
        <w:widowControl/>
        <w:ind w:firstLine="567"/>
        <w:jc w:val="both"/>
      </w:pPr>
      <w:r w:rsidRPr="00A3154A">
        <w:t xml:space="preserve">Диск картриджа или резервуара должен быть проколот как минимум в 1,0 раза больше, чем максимальное ожидаемое количество проникновений во время предполагаемого использования. Оценка риска должна оценить влияние восстановления </w:t>
      </w:r>
      <w:r w:rsidRPr="00A3154A">
        <w:lastRenderedPageBreak/>
        <w:t xml:space="preserve">герметичности на функцию </w:t>
      </w:r>
      <w:r>
        <w:rPr>
          <w:lang w:val="en-US"/>
        </w:rPr>
        <w:t>NIS</w:t>
      </w:r>
      <w:r w:rsidRPr="00A3154A">
        <w:t>, чтобы определить, требуется ли больший коэффициент безопасности</w:t>
      </w:r>
    </w:p>
    <w:p w14:paraId="07C26940" w14:textId="77777777" w:rsidR="001D4345" w:rsidRPr="00360F7F" w:rsidRDefault="00A3154A" w:rsidP="00A3154A">
      <w:pPr>
        <w:pStyle w:val="Style5"/>
        <w:widowControl/>
        <w:ind w:firstLine="567"/>
        <w:jc w:val="both"/>
      </w:pPr>
      <w:r w:rsidRPr="00A3154A">
        <w:t>4.2.3 Ф</w:t>
      </w:r>
      <w:r w:rsidR="00862285">
        <w:t>рагментация (вырезание диска)</w:t>
      </w:r>
      <w:r w:rsidR="00862285" w:rsidRPr="00862285">
        <w:t xml:space="preserve">. </w:t>
      </w:r>
      <w:r w:rsidR="00862285" w:rsidRPr="00A3154A">
        <w:t>Картриджи</w:t>
      </w:r>
      <w:r w:rsidR="00862285" w:rsidRPr="00360F7F">
        <w:t xml:space="preserve"> </w:t>
      </w:r>
      <w:r w:rsidRPr="00A3154A">
        <w:t>или</w:t>
      </w:r>
      <w:r w:rsidRPr="00360F7F">
        <w:t xml:space="preserve"> </w:t>
      </w:r>
      <w:r w:rsidRPr="00A3154A">
        <w:t>резервуары</w:t>
      </w:r>
      <w:r w:rsidRPr="00360F7F">
        <w:t xml:space="preserve"> </w:t>
      </w:r>
      <w:r w:rsidRPr="00A3154A">
        <w:t>с</w:t>
      </w:r>
      <w:r w:rsidRPr="00360F7F">
        <w:t xml:space="preserve"> </w:t>
      </w:r>
      <w:r w:rsidRPr="00A3154A">
        <w:t>дисками</w:t>
      </w:r>
    </w:p>
    <w:p w14:paraId="29A2FBBD" w14:textId="30CE0C8B" w:rsidR="001D0318" w:rsidRPr="001D0318" w:rsidRDefault="001D0318" w:rsidP="001D0318">
      <w:pPr>
        <w:pStyle w:val="Style5"/>
        <w:ind w:firstLine="567"/>
        <w:jc w:val="both"/>
      </w:pPr>
      <w:r w:rsidRPr="001D0318">
        <w:t>Картриджи или резервуары, доступ к которым осуществляется через эластомерный диск с помощью иглы, шипа или другого устройства доступа для доставки, не должно превышать шести фрагментов эластомерного диска в видимом диапазоне (диаметром &gt;</w:t>
      </w:r>
      <w:r>
        <w:t xml:space="preserve"> </w:t>
      </w:r>
      <w:r w:rsidRPr="001D0318">
        <w:t>150 мкм) на 100 проколов в соответствии с методом, описанным в 5.2, собранные как при извлечении керна (выброшенном из иглы), так и при фрагментации (собранном из жидкости, выброшенной из контейнера или резервуара).</w:t>
      </w:r>
    </w:p>
    <w:p w14:paraId="6CA051AE" w14:textId="77777777" w:rsidR="001D0318" w:rsidRPr="001D0318" w:rsidRDefault="001D0318" w:rsidP="001D0318">
      <w:pPr>
        <w:pStyle w:val="Style5"/>
        <w:ind w:firstLine="567"/>
        <w:jc w:val="both"/>
      </w:pPr>
      <w:r w:rsidRPr="001D0318">
        <w:t xml:space="preserve">Для </w:t>
      </w:r>
      <w:proofErr w:type="spellStart"/>
      <w:r w:rsidRPr="001D0318">
        <w:t>однодозовых</w:t>
      </w:r>
      <w:proofErr w:type="spellEnd"/>
      <w:r w:rsidRPr="001D0318">
        <w:t xml:space="preserve"> картриджей необходимо выполнить однократное проникновение в каждый картридж или резервуар.</w:t>
      </w:r>
    </w:p>
    <w:p w14:paraId="5D6A801D" w14:textId="583274EB" w:rsidR="001D0318" w:rsidRPr="001D0318" w:rsidRDefault="001D0318" w:rsidP="001D0318">
      <w:pPr>
        <w:pStyle w:val="Style5"/>
        <w:ind w:firstLine="567"/>
        <w:jc w:val="both"/>
      </w:pPr>
      <w:r w:rsidRPr="001D0318">
        <w:t xml:space="preserve">Для </w:t>
      </w:r>
      <w:proofErr w:type="spellStart"/>
      <w:r w:rsidRPr="001D0318">
        <w:t>многодозовых</w:t>
      </w:r>
      <w:proofErr w:type="spellEnd"/>
      <w:r w:rsidRPr="001D0318">
        <w:t xml:space="preserve"> картриджей или резервуаров каждый диск (барьер) должен быть проколот</w:t>
      </w:r>
      <w:r>
        <w:t>,</w:t>
      </w:r>
      <w:r w:rsidRPr="001D0318">
        <w:t xml:space="preserve"> как минимум</w:t>
      </w:r>
      <w:r>
        <w:t>,</w:t>
      </w:r>
      <w:r w:rsidRPr="001D0318">
        <w:t xml:space="preserve"> в 1,0 раза больше максимального количества проколов, ожидаемого во время его предполагаемого использования.</w:t>
      </w:r>
    </w:p>
    <w:p w14:paraId="59C1B4C5" w14:textId="77777777" w:rsidR="001D0318" w:rsidRPr="001D0318" w:rsidRDefault="001D0318" w:rsidP="001D0318">
      <w:pPr>
        <w:pStyle w:val="Style5"/>
        <w:ind w:firstLine="567"/>
        <w:jc w:val="both"/>
      </w:pPr>
      <w:r w:rsidRPr="001D0318">
        <w:t xml:space="preserve">Оценка риска должна оценить влияние фрагментов на функционирование </w:t>
      </w:r>
      <w:r w:rsidRPr="001D0318">
        <w:rPr>
          <w:lang w:val="en-US"/>
        </w:rPr>
        <w:t>NIS</w:t>
      </w:r>
      <w:r w:rsidRPr="001D0318">
        <w:t>, чтобы определить, требуется ли больший коэффициент безопасности, дополнительные меры по снижению риска или снижение предела разрешенных фрагментов.</w:t>
      </w:r>
    </w:p>
    <w:p w14:paraId="7740DA68" w14:textId="77777777" w:rsidR="001D0318" w:rsidRPr="001D0318" w:rsidRDefault="001D0318" w:rsidP="001D0318">
      <w:pPr>
        <w:pStyle w:val="Style5"/>
        <w:ind w:firstLine="567"/>
        <w:jc w:val="both"/>
      </w:pPr>
    </w:p>
    <w:p w14:paraId="4117BEE8" w14:textId="0DC90595" w:rsidR="001D0318" w:rsidRPr="001D0318" w:rsidRDefault="001D0318" w:rsidP="001D0318">
      <w:pPr>
        <w:pStyle w:val="Style5"/>
        <w:widowControl/>
        <w:ind w:firstLine="567"/>
        <w:jc w:val="both"/>
        <w:rPr>
          <w:sz w:val="20"/>
          <w:szCs w:val="20"/>
        </w:rPr>
      </w:pPr>
      <w:r w:rsidRPr="001D0318">
        <w:rPr>
          <w:sz w:val="20"/>
          <w:szCs w:val="20"/>
        </w:rPr>
        <w:t xml:space="preserve">Примечание – </w:t>
      </w:r>
      <w:r w:rsidRPr="001D0318">
        <w:rPr>
          <w:sz w:val="20"/>
          <w:szCs w:val="20"/>
        </w:rPr>
        <w:t xml:space="preserve">Влияние любых фрагментов на функцию </w:t>
      </w:r>
      <w:r w:rsidRPr="001D0318">
        <w:rPr>
          <w:sz w:val="20"/>
          <w:szCs w:val="20"/>
          <w:lang w:val="en-US"/>
        </w:rPr>
        <w:t>NIS</w:t>
      </w:r>
      <w:r w:rsidRPr="001D0318">
        <w:rPr>
          <w:sz w:val="20"/>
          <w:szCs w:val="20"/>
        </w:rPr>
        <w:t xml:space="preserve"> можно оценить путем проверки точности дозы.</w:t>
      </w:r>
    </w:p>
    <w:p w14:paraId="73C173A7" w14:textId="77777777" w:rsidR="001D0318" w:rsidRPr="001D0318" w:rsidRDefault="001D0318" w:rsidP="00A3154A">
      <w:pPr>
        <w:pStyle w:val="Style5"/>
        <w:widowControl/>
        <w:ind w:firstLine="567"/>
        <w:jc w:val="both"/>
      </w:pPr>
    </w:p>
    <w:p w14:paraId="54A05C70" w14:textId="77777777" w:rsidR="00DE39CD" w:rsidRPr="00DE39CD" w:rsidRDefault="00862285" w:rsidP="000C6888">
      <w:pPr>
        <w:pStyle w:val="2"/>
      </w:pPr>
      <w:bookmarkStart w:id="20" w:name="_Toc145600234"/>
      <w:r w:rsidRPr="00862285">
        <w:t>Требования к канюле (как к части канала подачи жидкости)</w:t>
      </w:r>
      <w:bookmarkEnd w:id="20"/>
    </w:p>
    <w:p w14:paraId="270706E3" w14:textId="77777777" w:rsidR="00DE39CD" w:rsidRPr="00DE39CD" w:rsidRDefault="00DE39CD" w:rsidP="00DE39CD">
      <w:pPr>
        <w:pStyle w:val="Style5"/>
        <w:widowControl/>
        <w:ind w:firstLine="567"/>
        <w:jc w:val="both"/>
      </w:pPr>
    </w:p>
    <w:p w14:paraId="539FEFE8" w14:textId="77777777" w:rsidR="00862285" w:rsidRPr="00862285" w:rsidRDefault="00862285" w:rsidP="00862285">
      <w:pPr>
        <w:pStyle w:val="Style5"/>
        <w:widowControl/>
        <w:ind w:firstLine="567"/>
        <w:jc w:val="both"/>
      </w:pPr>
      <w:r w:rsidRPr="00862285">
        <w:t>4.3.1 Жесткие иглы</w:t>
      </w:r>
    </w:p>
    <w:p w14:paraId="39C36F06" w14:textId="77777777" w:rsidR="00862285" w:rsidRPr="00862285" w:rsidRDefault="00862285" w:rsidP="00862285">
      <w:pPr>
        <w:pStyle w:val="Style5"/>
        <w:widowControl/>
        <w:ind w:firstLine="567"/>
        <w:jc w:val="both"/>
      </w:pPr>
      <w:r w:rsidRPr="00862285">
        <w:t xml:space="preserve">Если встроенный канал подачи жидкости содержит жесткую иглу, соединение иглы в месте её соединения с </w:t>
      </w:r>
      <w:r>
        <w:rPr>
          <w:lang w:val="en-US"/>
        </w:rPr>
        <w:t>NIS</w:t>
      </w:r>
      <w:r w:rsidRPr="00862285">
        <w:t xml:space="preserve"> не должно ломаться при воздействии минимальной силы, указанной в ISO </w:t>
      </w:r>
      <w:r>
        <w:t>7864:2016</w:t>
      </w:r>
      <w:r w:rsidRPr="00862285">
        <w:t xml:space="preserve"> (таблица 2), при испытании в соответствии с</w:t>
      </w:r>
      <w:r>
        <w:t xml:space="preserve"> ISO 7864:2016</w:t>
      </w:r>
      <w:r w:rsidRPr="00862285">
        <w:t xml:space="preserve"> (приложение B). Направление силы должно быть таким, с каким столкнулась бы игла при извлечении из места инъекции.</w:t>
      </w:r>
    </w:p>
    <w:p w14:paraId="1987078F" w14:textId="77777777" w:rsidR="00862285" w:rsidRPr="00862285" w:rsidRDefault="00862285" w:rsidP="00862285">
      <w:pPr>
        <w:pStyle w:val="Style5"/>
        <w:widowControl/>
        <w:ind w:firstLine="567"/>
        <w:jc w:val="both"/>
      </w:pPr>
      <w:r w:rsidRPr="00862285">
        <w:t>Для конических игл минимальная сила, указанная в</w:t>
      </w:r>
      <w:r>
        <w:t xml:space="preserve"> ISO 7864:2016</w:t>
      </w:r>
      <w:r w:rsidRPr="00862285">
        <w:t xml:space="preserve"> (таблица 2), должна определяться наружным диаметром у основания, как указано в ISO 7864:2016 (рисунок 1).</w:t>
      </w:r>
    </w:p>
    <w:p w14:paraId="6C39AC46" w14:textId="77777777" w:rsidR="00862285" w:rsidRPr="00862285" w:rsidRDefault="00862285" w:rsidP="00862285">
      <w:pPr>
        <w:pStyle w:val="Style5"/>
        <w:widowControl/>
        <w:ind w:firstLine="567"/>
        <w:jc w:val="both"/>
      </w:pPr>
      <w:r w:rsidRPr="00862285">
        <w:t>Производительность жесткой части иглы должна соответствовать требованиям</w:t>
      </w:r>
      <w:r>
        <w:t xml:space="preserve">                     ISO 9626:2016</w:t>
      </w:r>
      <w:r w:rsidRPr="00862285">
        <w:t xml:space="preserve"> (</w:t>
      </w:r>
      <w:r>
        <w:t>раздел</w:t>
      </w:r>
      <w:r w:rsidRPr="00862285">
        <w:t xml:space="preserve"> 5</w:t>
      </w:r>
      <w:r>
        <w:t xml:space="preserve">) </w:t>
      </w:r>
      <w:r w:rsidRPr="00862285">
        <w:t>и</w:t>
      </w:r>
      <w:r>
        <w:t xml:space="preserve"> ISO 7864:2016 (4.10.4</w:t>
      </w:r>
      <w:r w:rsidRPr="00862285">
        <w:t>, 4.11, 4.12 и 4.13</w:t>
      </w:r>
      <w:r>
        <w:t>)</w:t>
      </w:r>
      <w:r w:rsidRPr="00862285">
        <w:t>, или эквивалентному и применимому стандарту</w:t>
      </w:r>
      <w:r>
        <w:t xml:space="preserve"> </w:t>
      </w:r>
      <w:r w:rsidRPr="00862285">
        <w:t>для трубок, предназначенных для медицинского использования, но изготовленных из материалов,</w:t>
      </w:r>
      <w:r>
        <w:t xml:space="preserve"> </w:t>
      </w:r>
      <w:r w:rsidRPr="00862285">
        <w:t>отличных от нержавеющей стали, чтобы обеспечить надлежащую работу жесткой иглы для конкретной</w:t>
      </w:r>
      <w:r>
        <w:t xml:space="preserve"> </w:t>
      </w:r>
      <w:r w:rsidRPr="00862285">
        <w:t>инструкции.</w:t>
      </w:r>
    </w:p>
    <w:p w14:paraId="7B92E386" w14:textId="77777777" w:rsidR="00862285" w:rsidRPr="00862285" w:rsidRDefault="00862285" w:rsidP="00862285">
      <w:pPr>
        <w:pStyle w:val="Style5"/>
        <w:widowControl/>
        <w:ind w:firstLine="567"/>
        <w:jc w:val="both"/>
      </w:pPr>
      <w:r w:rsidRPr="00862285">
        <w:t>4.3.2 Мягкие канюли</w:t>
      </w:r>
    </w:p>
    <w:p w14:paraId="4D2F93AD" w14:textId="77777777" w:rsidR="00862285" w:rsidRPr="00862285" w:rsidRDefault="00862285" w:rsidP="00862285">
      <w:pPr>
        <w:pStyle w:val="Style5"/>
        <w:widowControl/>
        <w:ind w:firstLine="567"/>
        <w:jc w:val="both"/>
      </w:pPr>
      <w:r w:rsidRPr="00862285">
        <w:t>Если встроенный канал подачи жидкости содержит мягкую канюлю и иглу для введения, прочность</w:t>
      </w:r>
      <w:r>
        <w:t xml:space="preserve"> </w:t>
      </w:r>
      <w:r w:rsidRPr="00862285">
        <w:t xml:space="preserve">соединения между мягкой канюлей и </w:t>
      </w:r>
      <w:r>
        <w:rPr>
          <w:lang w:val="en-US"/>
        </w:rPr>
        <w:t>NIS</w:t>
      </w:r>
      <w:r w:rsidRPr="00862285">
        <w:t xml:space="preserve"> или иглой для введения и </w:t>
      </w:r>
      <w:r>
        <w:rPr>
          <w:lang w:val="en-US"/>
        </w:rPr>
        <w:t>NIS</w:t>
      </w:r>
      <w:r w:rsidRPr="00862285">
        <w:t xml:space="preserve"> должна соответствовать требованиям</w:t>
      </w:r>
      <w:r>
        <w:t xml:space="preserve"> ISO 10555-5:2013</w:t>
      </w:r>
      <w:r w:rsidRPr="00862285">
        <w:t xml:space="preserve"> (4.3.3.4), чтобы обеспечить удержание мягкой канюли и/или иглы для введения на </w:t>
      </w:r>
      <w:r>
        <w:rPr>
          <w:lang w:val="en-US"/>
        </w:rPr>
        <w:t>NIS</w:t>
      </w:r>
      <w:r w:rsidRPr="00862285">
        <w:t xml:space="preserve"> в течение всего предполагаемого использования. Испытания должны учитывать и анализировать силы и векторы, с которыми столкнется игла для введения и канюля при удалении из места инъекции.</w:t>
      </w:r>
    </w:p>
    <w:p w14:paraId="35412166" w14:textId="77777777" w:rsidR="00862285" w:rsidRPr="00862285" w:rsidRDefault="00862285" w:rsidP="00862285">
      <w:pPr>
        <w:pStyle w:val="Style5"/>
        <w:widowControl/>
        <w:ind w:firstLine="567"/>
        <w:jc w:val="both"/>
      </w:pPr>
      <w:r w:rsidRPr="00862285">
        <w:t>Кроме того, мягкая канюля должна соответствовать требованиям</w:t>
      </w:r>
      <w:r>
        <w:t xml:space="preserve"> ISO 10555-1:2013</w:t>
      </w:r>
      <w:r w:rsidRPr="00862285">
        <w:t xml:space="preserve"> (4.6), чтобы гарантировать, что мягкая канюля функционирует в соответствии с конкретной инструкцией.</w:t>
      </w:r>
    </w:p>
    <w:p w14:paraId="1EAB1FD2" w14:textId="77777777" w:rsidR="00862285" w:rsidRPr="00862285" w:rsidRDefault="00862285" w:rsidP="00862285">
      <w:pPr>
        <w:pStyle w:val="Style5"/>
        <w:widowControl/>
        <w:ind w:firstLine="567"/>
        <w:jc w:val="both"/>
      </w:pPr>
      <w:r w:rsidRPr="00862285">
        <w:t xml:space="preserve">Дополнительные физические и функциональные оценки могут включать усталостную прочность при изгибе, сжимающую силу, устойчивость к изгибу, испытания </w:t>
      </w:r>
      <w:r w:rsidRPr="00862285">
        <w:lastRenderedPageBreak/>
        <w:t>на разрыв и т.д. Оценка риска должна использоваться для определения соответствующих оценок.</w:t>
      </w:r>
    </w:p>
    <w:p w14:paraId="25F085FF" w14:textId="77777777" w:rsidR="00DE39CD" w:rsidRPr="00862285" w:rsidRDefault="00862285" w:rsidP="00862285">
      <w:pPr>
        <w:pStyle w:val="Style5"/>
        <w:widowControl/>
        <w:ind w:firstLine="567"/>
        <w:jc w:val="both"/>
      </w:pPr>
      <w:r w:rsidRPr="00862285">
        <w:t>Кроме того, приложение A также может быть полезным.</w:t>
      </w:r>
    </w:p>
    <w:p w14:paraId="17513EC9" w14:textId="77777777" w:rsidR="00862285" w:rsidRPr="00360F7F" w:rsidRDefault="00862285" w:rsidP="00862285">
      <w:pPr>
        <w:pStyle w:val="Style5"/>
        <w:widowControl/>
        <w:ind w:firstLine="567"/>
        <w:jc w:val="both"/>
      </w:pPr>
    </w:p>
    <w:p w14:paraId="22E272DF" w14:textId="77777777" w:rsidR="00862285" w:rsidRPr="00434770" w:rsidRDefault="00862285" w:rsidP="000C6888">
      <w:pPr>
        <w:pStyle w:val="2"/>
      </w:pPr>
      <w:bookmarkStart w:id="21" w:name="_Toc145600235"/>
      <w:r w:rsidRPr="00434770">
        <w:t>Соединения трубопроводов подачи жидкости</w:t>
      </w:r>
      <w:bookmarkEnd w:id="21"/>
    </w:p>
    <w:p w14:paraId="645DA449" w14:textId="77777777" w:rsidR="00434770" w:rsidRDefault="00434770" w:rsidP="00434770">
      <w:pPr>
        <w:pStyle w:val="Style5"/>
        <w:widowControl/>
        <w:ind w:firstLine="567"/>
        <w:jc w:val="both"/>
        <w:rPr>
          <w:lang w:val="en-US"/>
        </w:rPr>
      </w:pPr>
    </w:p>
    <w:p w14:paraId="77746519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Если для</w:t>
      </w:r>
      <w:r w:rsidR="00434770">
        <w:t xml:space="preserve"> </w:t>
      </w:r>
      <w:r w:rsidR="00434770">
        <w:rPr>
          <w:lang w:val="en-US"/>
        </w:rPr>
        <w:t>NIS</w:t>
      </w:r>
      <w:r w:rsidRPr="00434770">
        <w:t xml:space="preserve"> требуется отдельная внешняя линия подачи жидкости для соединения</w:t>
      </w:r>
      <w:r w:rsidR="00434770" w:rsidRPr="00434770">
        <w:t xml:space="preserve"> </w:t>
      </w:r>
      <w:r w:rsidRPr="00434770">
        <w:t xml:space="preserve">функционального ядра </w:t>
      </w:r>
      <w:r w:rsidR="00434770">
        <w:rPr>
          <w:lang w:val="en-US"/>
        </w:rPr>
        <w:t>NIS</w:t>
      </w:r>
      <w:r w:rsidRPr="00434770">
        <w:t xml:space="preserve"> с удаленным местом инъекции, все соединения на этой жидкостной</w:t>
      </w:r>
      <w:r w:rsidR="00434770" w:rsidRPr="00434770">
        <w:t xml:space="preserve"> </w:t>
      </w:r>
      <w:r w:rsidRPr="00434770">
        <w:t xml:space="preserve">линии должны выдерживать статическое растягивающее усилие не менее </w:t>
      </w:r>
      <w:r w:rsidR="00434770" w:rsidRPr="00434770">
        <w:t xml:space="preserve">               </w:t>
      </w:r>
      <w:r w:rsidRPr="00434770">
        <w:t>15 Н в течение 15 с.</w:t>
      </w:r>
    </w:p>
    <w:p w14:paraId="47577574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Если какое-либо соединение использует коннектор </w:t>
      </w:r>
      <w:proofErr w:type="spellStart"/>
      <w:r w:rsidRPr="00434770">
        <w:t>Луер</w:t>
      </w:r>
      <w:proofErr w:type="spellEnd"/>
      <w:r w:rsidRPr="00434770">
        <w:t>, коннектор должен соответствовать ISO</w:t>
      </w:r>
      <w:r w:rsidR="00434770" w:rsidRPr="00434770">
        <w:t xml:space="preserve"> </w:t>
      </w:r>
      <w:r w:rsidRPr="00434770">
        <w:t>80369-7.</w:t>
      </w:r>
    </w:p>
    <w:p w14:paraId="0141C946" w14:textId="77777777" w:rsidR="00434770" w:rsidRPr="00360F7F" w:rsidRDefault="00434770" w:rsidP="00434770">
      <w:pPr>
        <w:pStyle w:val="Style5"/>
        <w:widowControl/>
        <w:ind w:firstLine="567"/>
        <w:jc w:val="both"/>
      </w:pPr>
    </w:p>
    <w:p w14:paraId="53D325A5" w14:textId="77777777" w:rsidR="00862285" w:rsidRPr="00434770" w:rsidRDefault="00862285" w:rsidP="000C6888">
      <w:pPr>
        <w:pStyle w:val="2"/>
      </w:pPr>
      <w:bookmarkStart w:id="22" w:name="_Toc145600236"/>
      <w:r w:rsidRPr="00434770">
        <w:t>Совместимость с лекарственными препаратами</w:t>
      </w:r>
      <w:bookmarkEnd w:id="22"/>
    </w:p>
    <w:p w14:paraId="66581304" w14:textId="77777777" w:rsidR="00434770" w:rsidRDefault="00434770" w:rsidP="00434770">
      <w:pPr>
        <w:pStyle w:val="Style5"/>
        <w:widowControl/>
        <w:ind w:firstLine="567"/>
        <w:jc w:val="both"/>
        <w:rPr>
          <w:lang w:val="en-US"/>
        </w:rPr>
      </w:pPr>
    </w:p>
    <w:p w14:paraId="5BDE7138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4.5.1 Общие положения</w:t>
      </w:r>
    </w:p>
    <w:p w14:paraId="7FAA5957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Все материалы </w:t>
      </w:r>
      <w:r w:rsidR="00434770">
        <w:rPr>
          <w:lang w:val="en-US"/>
        </w:rPr>
        <w:t>NIS</w:t>
      </w:r>
      <w:r w:rsidRPr="00434770">
        <w:t>, находящиеся в прямом контакте с лекарственным препаратом, должны быть</w:t>
      </w:r>
      <w:r w:rsidR="00434770" w:rsidRPr="00434770">
        <w:t xml:space="preserve"> </w:t>
      </w:r>
      <w:r w:rsidRPr="00434770">
        <w:t>совместимыми с лекарственным препаратом.</w:t>
      </w:r>
    </w:p>
    <w:p w14:paraId="4532634E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Когда </w:t>
      </w:r>
      <w:r w:rsidR="00434770">
        <w:rPr>
          <w:lang w:val="en-US"/>
        </w:rPr>
        <w:t>NIS</w:t>
      </w:r>
      <w:r w:rsidRPr="00434770">
        <w:t xml:space="preserve"> наполняется производителем и контейнер и/или встроенный канал подачи жидкости</w:t>
      </w:r>
      <w:r w:rsidR="00434770" w:rsidRPr="00434770">
        <w:t xml:space="preserve"> </w:t>
      </w:r>
      <w:r w:rsidRPr="00434770">
        <w:t>предназначены для защиты лекарственного препарата во время транспортировки и хранения, он</w:t>
      </w:r>
      <w:r w:rsidR="00434770" w:rsidRPr="00434770">
        <w:t xml:space="preserve"> </w:t>
      </w:r>
      <w:r w:rsidRPr="00434770">
        <w:t>должен рассматриваться как часть первичной герметичной упаковки.</w:t>
      </w:r>
    </w:p>
    <w:p w14:paraId="39187530" w14:textId="77777777" w:rsidR="00434770" w:rsidRPr="00360F7F" w:rsidRDefault="00434770" w:rsidP="00434770">
      <w:pPr>
        <w:pStyle w:val="Style5"/>
        <w:widowControl/>
        <w:ind w:firstLine="567"/>
        <w:jc w:val="both"/>
      </w:pPr>
    </w:p>
    <w:p w14:paraId="7A5481B5" w14:textId="77777777" w:rsidR="00434770" w:rsidRPr="00434770" w:rsidRDefault="00434770" w:rsidP="00434770">
      <w:pPr>
        <w:pStyle w:val="Style5"/>
        <w:widowControl/>
        <w:ind w:firstLine="567"/>
        <w:jc w:val="both"/>
        <w:rPr>
          <w:sz w:val="20"/>
          <w:szCs w:val="20"/>
          <w:lang w:val="kk-KZ"/>
        </w:rPr>
      </w:pPr>
      <w:proofErr w:type="spellStart"/>
      <w:r w:rsidRPr="00434770">
        <w:rPr>
          <w:sz w:val="20"/>
          <w:szCs w:val="20"/>
        </w:rPr>
        <w:t>Примечани</w:t>
      </w:r>
      <w:proofErr w:type="spellEnd"/>
      <w:r w:rsidRPr="00434770">
        <w:rPr>
          <w:sz w:val="20"/>
          <w:szCs w:val="20"/>
          <w:lang w:val="kk-KZ"/>
        </w:rPr>
        <w:t>я</w:t>
      </w:r>
    </w:p>
    <w:p w14:paraId="170103B4" w14:textId="77777777" w:rsidR="00862285" w:rsidRPr="00434770" w:rsidRDefault="00862285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434770">
        <w:rPr>
          <w:sz w:val="20"/>
          <w:szCs w:val="20"/>
        </w:rPr>
        <w:t xml:space="preserve">1 Требования к оценке адекватности </w:t>
      </w:r>
      <w:r w:rsidR="00434770" w:rsidRPr="00434770">
        <w:rPr>
          <w:sz w:val="20"/>
          <w:szCs w:val="20"/>
          <w:lang w:val="en-US"/>
        </w:rPr>
        <w:t>PCC</w:t>
      </w:r>
      <w:r w:rsidRPr="00434770">
        <w:rPr>
          <w:sz w:val="20"/>
          <w:szCs w:val="20"/>
        </w:rPr>
        <w:t xml:space="preserve"> охватываются соответствующей фармакопеей и</w:t>
      </w:r>
      <w:r w:rsidR="00434770" w:rsidRPr="00434770">
        <w:rPr>
          <w:sz w:val="20"/>
          <w:szCs w:val="20"/>
        </w:rPr>
        <w:t xml:space="preserve"> </w:t>
      </w:r>
      <w:r w:rsidRPr="00434770">
        <w:rPr>
          <w:sz w:val="20"/>
          <w:szCs w:val="20"/>
        </w:rPr>
        <w:t xml:space="preserve">руководством ICH и не рассматриваются в </w:t>
      </w:r>
      <w:r w:rsidR="0020022B">
        <w:rPr>
          <w:sz w:val="20"/>
          <w:szCs w:val="20"/>
        </w:rPr>
        <w:t>настоящем стандарте</w:t>
      </w:r>
      <w:r w:rsidRPr="00434770">
        <w:rPr>
          <w:sz w:val="20"/>
          <w:szCs w:val="20"/>
        </w:rPr>
        <w:t>.</w:t>
      </w:r>
    </w:p>
    <w:p w14:paraId="1CF7C91D" w14:textId="77777777" w:rsidR="00862285" w:rsidRDefault="00862285" w:rsidP="00862285">
      <w:pPr>
        <w:pStyle w:val="Style5"/>
        <w:widowControl/>
        <w:ind w:firstLine="567"/>
        <w:jc w:val="both"/>
        <w:rPr>
          <w:sz w:val="20"/>
          <w:szCs w:val="20"/>
        </w:rPr>
      </w:pPr>
      <w:r w:rsidRPr="00434770">
        <w:rPr>
          <w:sz w:val="20"/>
          <w:szCs w:val="20"/>
        </w:rPr>
        <w:t xml:space="preserve">2 </w:t>
      </w:r>
      <w:r w:rsidR="00434770" w:rsidRPr="00434770">
        <w:rPr>
          <w:sz w:val="20"/>
          <w:szCs w:val="20"/>
          <w:lang w:val="kk-KZ"/>
        </w:rPr>
        <w:t xml:space="preserve">В </w:t>
      </w:r>
      <w:proofErr w:type="spellStart"/>
      <w:r w:rsidR="00434770" w:rsidRPr="00434770">
        <w:rPr>
          <w:sz w:val="20"/>
          <w:szCs w:val="20"/>
        </w:rPr>
        <w:t>приложени</w:t>
      </w:r>
      <w:proofErr w:type="spellEnd"/>
      <w:r w:rsidR="00434770" w:rsidRPr="00434770">
        <w:rPr>
          <w:sz w:val="20"/>
          <w:szCs w:val="20"/>
          <w:lang w:val="kk-KZ"/>
        </w:rPr>
        <w:t>и</w:t>
      </w:r>
      <w:r w:rsidR="00434770" w:rsidRPr="00434770">
        <w:rPr>
          <w:sz w:val="20"/>
          <w:szCs w:val="20"/>
        </w:rPr>
        <w:t xml:space="preserve"> </w:t>
      </w:r>
      <w:r w:rsidRPr="00434770">
        <w:rPr>
          <w:sz w:val="20"/>
          <w:szCs w:val="20"/>
        </w:rPr>
        <w:t>A пред</w:t>
      </w:r>
      <w:r w:rsidR="00434770" w:rsidRPr="00434770">
        <w:rPr>
          <w:sz w:val="20"/>
          <w:szCs w:val="20"/>
          <w:lang w:val="kk-KZ"/>
        </w:rPr>
        <w:t>ставлена</w:t>
      </w:r>
      <w:r w:rsidRPr="00434770">
        <w:rPr>
          <w:sz w:val="20"/>
          <w:szCs w:val="20"/>
        </w:rPr>
        <w:t xml:space="preserve"> </w:t>
      </w:r>
      <w:proofErr w:type="spellStart"/>
      <w:r w:rsidR="00434770" w:rsidRPr="00434770">
        <w:rPr>
          <w:sz w:val="20"/>
          <w:szCs w:val="20"/>
        </w:rPr>
        <w:t>ссылк</w:t>
      </w:r>
      <w:proofErr w:type="spellEnd"/>
      <w:r w:rsidR="00434770" w:rsidRPr="00434770">
        <w:rPr>
          <w:sz w:val="20"/>
          <w:szCs w:val="20"/>
          <w:lang w:val="kk-KZ"/>
        </w:rPr>
        <w:t>а</w:t>
      </w:r>
      <w:r w:rsidRPr="00434770">
        <w:rPr>
          <w:sz w:val="20"/>
          <w:szCs w:val="20"/>
        </w:rPr>
        <w:t xml:space="preserve"> на некоторые соответствующие требования, руководства,</w:t>
      </w:r>
      <w:r w:rsidR="00434770" w:rsidRPr="00434770">
        <w:rPr>
          <w:sz w:val="20"/>
          <w:szCs w:val="20"/>
          <w:lang w:val="kk-KZ"/>
        </w:rPr>
        <w:t xml:space="preserve"> </w:t>
      </w:r>
      <w:r w:rsidRPr="00434770">
        <w:rPr>
          <w:sz w:val="20"/>
          <w:szCs w:val="20"/>
        </w:rPr>
        <w:t>стандарты или справочные материалы для каждой из приведенных ниже тем.</w:t>
      </w:r>
    </w:p>
    <w:p w14:paraId="68EB2444" w14:textId="77777777" w:rsidR="00434770" w:rsidRPr="00434770" w:rsidRDefault="00434770" w:rsidP="00862285">
      <w:pPr>
        <w:pStyle w:val="Style5"/>
        <w:widowControl/>
        <w:ind w:firstLine="567"/>
        <w:jc w:val="both"/>
        <w:rPr>
          <w:sz w:val="20"/>
          <w:szCs w:val="20"/>
        </w:rPr>
      </w:pPr>
    </w:p>
    <w:p w14:paraId="1FDB3087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4.5.2 Совместимость лекарственного средства с материалами резервуара и встроенного канала</w:t>
      </w:r>
      <w:r w:rsidR="00434770">
        <w:t xml:space="preserve"> </w:t>
      </w:r>
      <w:r w:rsidRPr="00434770">
        <w:t>подачи жидкости</w:t>
      </w:r>
    </w:p>
    <w:p w14:paraId="36E16D21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Материалы резервуара и встроенного канала подачи жидкости, которые могут вступать в контакт с</w:t>
      </w:r>
      <w:r w:rsidR="00434770">
        <w:t xml:space="preserve"> </w:t>
      </w:r>
      <w:r w:rsidRPr="00434770">
        <w:t>лекарственным препаратом, не должны неблагоприятно влиять на качество лекарственного препарата</w:t>
      </w:r>
      <w:r w:rsidR="00434770">
        <w:t xml:space="preserve"> </w:t>
      </w:r>
      <w:r w:rsidRPr="00434770">
        <w:t>в течение предполагаемого времени контакта. Эти требования применяются к лекарственному</w:t>
      </w:r>
      <w:r w:rsidR="00434770">
        <w:t xml:space="preserve"> </w:t>
      </w:r>
      <w:r w:rsidRPr="00434770">
        <w:t xml:space="preserve">препарату после его введения через </w:t>
      </w:r>
      <w:r w:rsidR="00434770">
        <w:rPr>
          <w:lang w:val="en-US"/>
        </w:rPr>
        <w:t>NIS</w:t>
      </w:r>
      <w:r w:rsidRPr="00434770">
        <w:t>.</w:t>
      </w:r>
    </w:p>
    <w:p w14:paraId="01246CC6" w14:textId="77777777" w:rsidR="00434770" w:rsidRPr="00360F7F" w:rsidRDefault="00434770" w:rsidP="00434770">
      <w:pPr>
        <w:pStyle w:val="Style5"/>
        <w:widowControl/>
        <w:ind w:firstLine="567"/>
        <w:jc w:val="both"/>
      </w:pPr>
    </w:p>
    <w:p w14:paraId="6D6D9CFA" w14:textId="77777777" w:rsidR="00862285" w:rsidRPr="00360F7F" w:rsidRDefault="00434770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434770">
        <w:rPr>
          <w:sz w:val="20"/>
          <w:szCs w:val="20"/>
        </w:rPr>
        <w:t xml:space="preserve">Примечание – </w:t>
      </w:r>
      <w:r w:rsidR="00862285" w:rsidRPr="00434770">
        <w:rPr>
          <w:sz w:val="20"/>
          <w:szCs w:val="20"/>
        </w:rPr>
        <w:t xml:space="preserve">В </w:t>
      </w:r>
      <w:r w:rsidRPr="00434770">
        <w:rPr>
          <w:sz w:val="20"/>
          <w:szCs w:val="20"/>
        </w:rPr>
        <w:t xml:space="preserve">приложении </w:t>
      </w:r>
      <w:r w:rsidR="00862285" w:rsidRPr="00434770">
        <w:rPr>
          <w:sz w:val="20"/>
          <w:szCs w:val="20"/>
        </w:rPr>
        <w:t>Е приводится обсуждение совместимости лекарственных средств.</w:t>
      </w:r>
    </w:p>
    <w:p w14:paraId="212C13BE" w14:textId="77777777" w:rsidR="00434770" w:rsidRPr="00360F7F" w:rsidRDefault="00434770" w:rsidP="00434770">
      <w:pPr>
        <w:pStyle w:val="Style5"/>
        <w:widowControl/>
        <w:ind w:firstLine="567"/>
        <w:jc w:val="both"/>
        <w:rPr>
          <w:sz w:val="20"/>
          <w:szCs w:val="20"/>
        </w:rPr>
      </w:pPr>
    </w:p>
    <w:p w14:paraId="32FE14D9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4.5.3 Резервуар и твердые частицы в встроенном канале подачи жидкости</w:t>
      </w:r>
    </w:p>
    <w:p w14:paraId="5872A4D8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4.5.3.1 Общие положения</w:t>
      </w:r>
    </w:p>
    <w:p w14:paraId="412ACE68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Необходимо провести оценку резервуара и/или встроенного канала подачи жидкости на наличие</w:t>
      </w:r>
      <w:r w:rsidR="00434770" w:rsidRPr="00434770">
        <w:t xml:space="preserve"> </w:t>
      </w:r>
      <w:r w:rsidRPr="00434770">
        <w:t>видимых и невидимых частиц.</w:t>
      </w:r>
    </w:p>
    <w:p w14:paraId="223D40C1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Соответствующая фармакопея устанавливает пределы по размеру и количеству допустимых частиц для</w:t>
      </w:r>
      <w:r w:rsidR="00434770" w:rsidRPr="00434770">
        <w:t xml:space="preserve"> </w:t>
      </w:r>
      <w:r w:rsidRPr="00434770">
        <w:t>лекарственного препарата. Часть или подмножество допустимого количества частиц может</w:t>
      </w:r>
      <w:r w:rsidR="00434770" w:rsidRPr="00434770">
        <w:t xml:space="preserve"> </w:t>
      </w:r>
      <w:r w:rsidRPr="00434770">
        <w:t>образовываться в резервуаре и/или жидкостной системе во время введения. Производители должны</w:t>
      </w:r>
      <w:r w:rsidR="00434770" w:rsidRPr="00434770">
        <w:t xml:space="preserve"> </w:t>
      </w:r>
      <w:r w:rsidRPr="00434770">
        <w:t>устанавливать пределы по количеству частиц для резервуара и/или жидкостной системы на основе</w:t>
      </w:r>
      <w:r w:rsidR="00434770" w:rsidRPr="00434770">
        <w:t xml:space="preserve"> </w:t>
      </w:r>
      <w:r w:rsidRPr="00434770">
        <w:t>оценки риска и соответствующей фармакопеи.</w:t>
      </w:r>
    </w:p>
    <w:p w14:paraId="22E9DED8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Рекомендуется, чтобы производитель и его поставщик договорились о методах испытания, которые</w:t>
      </w:r>
      <w:r w:rsidR="00434770" w:rsidRPr="00434770">
        <w:t xml:space="preserve"> </w:t>
      </w:r>
      <w:r w:rsidRPr="00434770">
        <w:t>будут использоваться, и о распределении размера и количества видимых и невидимых частиц,</w:t>
      </w:r>
      <w:r w:rsidR="00434770" w:rsidRPr="00434770">
        <w:t xml:space="preserve"> </w:t>
      </w:r>
      <w:r w:rsidRPr="00434770">
        <w:t>допустимых для NIS.</w:t>
      </w:r>
    </w:p>
    <w:p w14:paraId="0116B6D3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lastRenderedPageBreak/>
        <w:t>Частицы, которые из-за своего размера, характера и/или количества мешают функционированию</w:t>
      </w:r>
      <w:r w:rsidR="00434770" w:rsidRPr="00434770">
        <w:t xml:space="preserve"> </w:t>
      </w:r>
      <w:r w:rsidR="00434770">
        <w:rPr>
          <w:lang w:val="en-US"/>
        </w:rPr>
        <w:t>NIS</w:t>
      </w:r>
      <w:r w:rsidRPr="00434770">
        <w:t>, совместимости лекарственного препарата или неблагоприятно влияют на безопасность</w:t>
      </w:r>
      <w:r w:rsidR="00434770" w:rsidRPr="00434770">
        <w:t xml:space="preserve"> </w:t>
      </w:r>
      <w:r w:rsidRPr="00434770">
        <w:t>пациента, недопустимы.</w:t>
      </w:r>
    </w:p>
    <w:p w14:paraId="5F707286" w14:textId="77777777" w:rsidR="00434770" w:rsidRPr="00360F7F" w:rsidRDefault="00434770" w:rsidP="00434770">
      <w:pPr>
        <w:pStyle w:val="Style5"/>
        <w:widowControl/>
        <w:ind w:firstLine="567"/>
        <w:jc w:val="both"/>
      </w:pPr>
    </w:p>
    <w:p w14:paraId="77E66F85" w14:textId="77777777" w:rsidR="00862285" w:rsidRPr="00360F7F" w:rsidRDefault="00434770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434770">
        <w:rPr>
          <w:sz w:val="20"/>
          <w:szCs w:val="20"/>
        </w:rPr>
        <w:t xml:space="preserve">Примечание – </w:t>
      </w:r>
      <w:r w:rsidR="00862285" w:rsidRPr="00434770">
        <w:rPr>
          <w:sz w:val="20"/>
          <w:szCs w:val="20"/>
        </w:rPr>
        <w:t>Влияние любых твердых частиц на работу СИИ можно оценить с помощью тестирования</w:t>
      </w:r>
      <w:r w:rsidRPr="00434770">
        <w:rPr>
          <w:sz w:val="20"/>
          <w:szCs w:val="20"/>
        </w:rPr>
        <w:t xml:space="preserve"> </w:t>
      </w:r>
      <w:r w:rsidR="00862285" w:rsidRPr="00434770">
        <w:rPr>
          <w:sz w:val="20"/>
          <w:szCs w:val="20"/>
        </w:rPr>
        <w:t>точности дозы.</w:t>
      </w:r>
    </w:p>
    <w:p w14:paraId="5E513BBF" w14:textId="77777777" w:rsidR="00434770" w:rsidRPr="00360F7F" w:rsidRDefault="00434770" w:rsidP="00434770">
      <w:pPr>
        <w:pStyle w:val="Style5"/>
        <w:widowControl/>
        <w:ind w:firstLine="567"/>
        <w:jc w:val="both"/>
        <w:rPr>
          <w:sz w:val="20"/>
          <w:szCs w:val="20"/>
        </w:rPr>
      </w:pPr>
    </w:p>
    <w:p w14:paraId="6D6E0718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4.</w:t>
      </w:r>
      <w:r w:rsidR="00434770">
        <w:t>5.3.</w:t>
      </w:r>
      <w:r w:rsidR="00434770" w:rsidRPr="00360F7F">
        <w:t>2</w:t>
      </w:r>
      <w:r w:rsidRPr="00434770">
        <w:t xml:space="preserve"> Невидимые твердые частицы</w:t>
      </w:r>
    </w:p>
    <w:p w14:paraId="31131576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Если иное не обосновано, для резервуара </w:t>
      </w:r>
      <w:r w:rsidR="00434770">
        <w:rPr>
          <w:lang w:val="en-US"/>
        </w:rPr>
        <w:t>NIS</w:t>
      </w:r>
      <w:r w:rsidRPr="00434770">
        <w:t xml:space="preserve"> и/или встроенной системы подачи жидкости</w:t>
      </w:r>
      <w:r w:rsidR="00434770" w:rsidRPr="00434770">
        <w:t xml:space="preserve"> </w:t>
      </w:r>
      <w:r w:rsidRPr="00434770">
        <w:t>устанавливаются следующие лимиты:</w:t>
      </w:r>
    </w:p>
    <w:p w14:paraId="442B1F84" w14:textId="77777777" w:rsidR="00862285" w:rsidRPr="00434770" w:rsidRDefault="00862285" w:rsidP="006B32CE">
      <w:pPr>
        <w:pStyle w:val="Style5"/>
        <w:widowControl/>
        <w:numPr>
          <w:ilvl w:val="0"/>
          <w:numId w:val="10"/>
        </w:numPr>
        <w:tabs>
          <w:tab w:val="left" w:pos="851"/>
        </w:tabs>
        <w:ind w:left="0" w:firstLine="567"/>
        <w:jc w:val="both"/>
      </w:pPr>
      <w:r w:rsidRPr="00434770">
        <w:t xml:space="preserve">Частицы </w:t>
      </w:r>
      <w:r w:rsidR="00434770" w:rsidRPr="00434770">
        <w:t>(</w:t>
      </w:r>
      <w:r w:rsidRPr="00434770">
        <w:t>≥</w:t>
      </w:r>
      <w:r w:rsidR="00434770" w:rsidRPr="00434770">
        <w:t xml:space="preserve"> </w:t>
      </w:r>
      <w:r w:rsidRPr="00434770">
        <w:t>10</w:t>
      </w:r>
      <w:r w:rsidR="00434770" w:rsidRPr="00434770">
        <w:t>)</w:t>
      </w:r>
      <w:r w:rsidRPr="00434770">
        <w:t xml:space="preserve"> мкм: макс. 600 на один </w:t>
      </w:r>
      <w:r w:rsidR="00434770">
        <w:rPr>
          <w:lang w:val="en-US"/>
        </w:rPr>
        <w:t>NIS</w:t>
      </w:r>
      <w:r w:rsidRPr="00434770">
        <w:t>;</w:t>
      </w:r>
    </w:p>
    <w:p w14:paraId="4564E804" w14:textId="77777777" w:rsidR="00862285" w:rsidRPr="00434770" w:rsidRDefault="00862285" w:rsidP="006B32CE">
      <w:pPr>
        <w:pStyle w:val="Style5"/>
        <w:widowControl/>
        <w:numPr>
          <w:ilvl w:val="0"/>
          <w:numId w:val="10"/>
        </w:numPr>
        <w:tabs>
          <w:tab w:val="left" w:pos="851"/>
        </w:tabs>
        <w:ind w:left="0" w:firstLine="567"/>
        <w:jc w:val="both"/>
      </w:pPr>
      <w:r w:rsidRPr="00434770">
        <w:t xml:space="preserve">Частицы </w:t>
      </w:r>
      <w:r w:rsidR="00434770" w:rsidRPr="00434770">
        <w:t>(</w:t>
      </w:r>
      <w:r w:rsidRPr="00434770">
        <w:t>≥</w:t>
      </w:r>
      <w:r w:rsidR="00434770" w:rsidRPr="00434770">
        <w:t xml:space="preserve"> </w:t>
      </w:r>
      <w:r w:rsidRPr="00434770">
        <w:t>25</w:t>
      </w:r>
      <w:r w:rsidR="00434770" w:rsidRPr="00434770">
        <w:t>)</w:t>
      </w:r>
      <w:r w:rsidRPr="00434770">
        <w:t xml:space="preserve"> мкм: макс. 60 на один </w:t>
      </w:r>
      <w:r w:rsidR="00434770">
        <w:rPr>
          <w:lang w:val="en-US"/>
        </w:rPr>
        <w:t>NIS</w:t>
      </w:r>
      <w:r w:rsidRPr="00434770">
        <w:t>;</w:t>
      </w:r>
    </w:p>
    <w:p w14:paraId="4B25ABDB" w14:textId="77777777" w:rsidR="00862285" w:rsidRPr="00434770" w:rsidRDefault="00862285" w:rsidP="00434770">
      <w:pPr>
        <w:pStyle w:val="Style5"/>
        <w:widowControl/>
        <w:jc w:val="both"/>
      </w:pPr>
      <w:r w:rsidRPr="00434770">
        <w:t>при испытании, например, в соответствии с методом, описанным в 5.3.</w:t>
      </w:r>
    </w:p>
    <w:p w14:paraId="7F3ED88E" w14:textId="77777777" w:rsidR="00434770" w:rsidRPr="00360F7F" w:rsidRDefault="00434770" w:rsidP="00434770">
      <w:pPr>
        <w:pStyle w:val="Style5"/>
        <w:widowControl/>
        <w:ind w:firstLine="567"/>
        <w:jc w:val="both"/>
      </w:pPr>
    </w:p>
    <w:p w14:paraId="2906C449" w14:textId="77777777" w:rsidR="00862285" w:rsidRPr="00434770" w:rsidRDefault="00434770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434770">
        <w:rPr>
          <w:sz w:val="20"/>
          <w:szCs w:val="20"/>
        </w:rPr>
        <w:t xml:space="preserve">Примечание – </w:t>
      </w:r>
      <w:r w:rsidR="00862285" w:rsidRPr="00434770">
        <w:rPr>
          <w:sz w:val="20"/>
          <w:szCs w:val="20"/>
        </w:rPr>
        <w:t>Эти лимиты взяты из ISO 11040-4:2015.</w:t>
      </w:r>
    </w:p>
    <w:p w14:paraId="03A4F260" w14:textId="77777777" w:rsidR="00434770" w:rsidRPr="00434770" w:rsidRDefault="00434770" w:rsidP="00434770">
      <w:pPr>
        <w:pStyle w:val="Style5"/>
        <w:widowControl/>
        <w:ind w:firstLine="567"/>
        <w:jc w:val="both"/>
      </w:pPr>
    </w:p>
    <w:p w14:paraId="69F2F5C9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4.5.3.3 Видимые частицы</w:t>
      </w:r>
    </w:p>
    <w:p w14:paraId="28CC009B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Если иное не обосновано, видимые частицы (диаметром </w:t>
      </w:r>
      <w:r w:rsidR="00434770">
        <w:rPr>
          <w:lang w:val="kk-KZ"/>
        </w:rPr>
        <w:t xml:space="preserve">более </w:t>
      </w:r>
      <w:r w:rsidRPr="00434770">
        <w:t>150 мкм), кроме фрагментов, образующихся</w:t>
      </w:r>
      <w:r w:rsidR="00434770">
        <w:rPr>
          <w:lang w:val="kk-KZ"/>
        </w:rPr>
        <w:t xml:space="preserve"> </w:t>
      </w:r>
      <w:r w:rsidRPr="00434770">
        <w:t xml:space="preserve">при проникновении диска, которые рассматриваются в 4.2.3, в резервуаре </w:t>
      </w:r>
      <w:r w:rsidR="00434770">
        <w:rPr>
          <w:lang w:val="en-US"/>
        </w:rPr>
        <w:t>NIS</w:t>
      </w:r>
      <w:r w:rsidRPr="00434770">
        <w:t xml:space="preserve"> и/или встроенной</w:t>
      </w:r>
      <w:r w:rsidR="00434770" w:rsidRPr="00434770">
        <w:t xml:space="preserve"> </w:t>
      </w:r>
      <w:r w:rsidRPr="00434770">
        <w:t>системе подачи жидкости отсутствуют при испытании, например, в соответствии с методом,</w:t>
      </w:r>
      <w:r w:rsidR="00434770" w:rsidRPr="00434770">
        <w:t xml:space="preserve"> </w:t>
      </w:r>
      <w:r w:rsidRPr="00434770">
        <w:t>описанным в 5.4.</w:t>
      </w:r>
    </w:p>
    <w:p w14:paraId="353FF2F5" w14:textId="77777777" w:rsidR="001600EC" w:rsidRPr="00360F7F" w:rsidRDefault="001600EC" w:rsidP="00434770">
      <w:pPr>
        <w:pStyle w:val="Style5"/>
        <w:widowControl/>
        <w:ind w:firstLine="567"/>
        <w:jc w:val="both"/>
      </w:pPr>
    </w:p>
    <w:p w14:paraId="715860C4" w14:textId="77777777" w:rsidR="00862285" w:rsidRPr="001600EC" w:rsidRDefault="00434770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1600EC">
        <w:rPr>
          <w:sz w:val="20"/>
          <w:szCs w:val="20"/>
        </w:rPr>
        <w:t>Примечание</w:t>
      </w:r>
      <w:r w:rsidR="001600EC" w:rsidRPr="001600EC">
        <w:rPr>
          <w:sz w:val="20"/>
          <w:szCs w:val="20"/>
        </w:rPr>
        <w:t xml:space="preserve"> – </w:t>
      </w:r>
      <w:r w:rsidR="00862285" w:rsidRPr="001600EC">
        <w:rPr>
          <w:sz w:val="20"/>
          <w:szCs w:val="20"/>
        </w:rPr>
        <w:t>Этот лимит взят из Фармакопеи США (USP).</w:t>
      </w:r>
    </w:p>
    <w:p w14:paraId="66852F25" w14:textId="77777777" w:rsidR="001600EC" w:rsidRPr="00360F7F" w:rsidRDefault="001600EC" w:rsidP="00434770">
      <w:pPr>
        <w:pStyle w:val="Style5"/>
        <w:widowControl/>
        <w:ind w:firstLine="567"/>
        <w:jc w:val="both"/>
      </w:pPr>
    </w:p>
    <w:p w14:paraId="1E6E86AB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4.5.3 </w:t>
      </w:r>
      <w:proofErr w:type="spellStart"/>
      <w:r w:rsidRPr="00434770">
        <w:t>Пирогенность</w:t>
      </w:r>
      <w:proofErr w:type="spellEnd"/>
      <w:r w:rsidRPr="00434770">
        <w:t xml:space="preserve"> резервуара и жидкостной системы</w:t>
      </w:r>
    </w:p>
    <w:p w14:paraId="11311B00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4.5.4.1 Общие положения</w:t>
      </w:r>
    </w:p>
    <w:p w14:paraId="23E5906A" w14:textId="77777777" w:rsidR="00862285" w:rsidRPr="00434770" w:rsidRDefault="00862285" w:rsidP="00862285">
      <w:pPr>
        <w:pStyle w:val="Style5"/>
        <w:widowControl/>
        <w:ind w:firstLine="567"/>
        <w:jc w:val="both"/>
      </w:pPr>
      <w:r w:rsidRPr="00434770">
        <w:t xml:space="preserve">Резервуары и жидкостные системы </w:t>
      </w:r>
      <w:r w:rsidR="001600EC">
        <w:rPr>
          <w:lang w:val="en-US"/>
        </w:rPr>
        <w:t>NIS</w:t>
      </w:r>
      <w:r w:rsidRPr="00434770">
        <w:t xml:space="preserve"> должны быть </w:t>
      </w:r>
      <w:proofErr w:type="spellStart"/>
      <w:r w:rsidRPr="00434770">
        <w:t>непирогенными</w:t>
      </w:r>
      <w:proofErr w:type="spellEnd"/>
      <w:r w:rsidRPr="00434770">
        <w:t>. Исследования по определению</w:t>
      </w:r>
      <w:r w:rsidR="001600EC" w:rsidRPr="001600EC">
        <w:t xml:space="preserve"> </w:t>
      </w:r>
      <w:proofErr w:type="spellStart"/>
      <w:r w:rsidRPr="00434770">
        <w:t>непирогенности</w:t>
      </w:r>
      <w:proofErr w:type="spellEnd"/>
      <w:r w:rsidRPr="00434770">
        <w:t xml:space="preserve"> должны проводиться на окончательном </w:t>
      </w:r>
      <w:r w:rsidR="001600EC">
        <w:rPr>
          <w:lang w:val="en-US"/>
        </w:rPr>
        <w:t>NIS</w:t>
      </w:r>
      <w:r w:rsidRPr="00434770">
        <w:t xml:space="preserve"> или на резервуаре и/или компонентах</w:t>
      </w:r>
      <w:r w:rsidR="001600EC" w:rsidRPr="001600EC">
        <w:t xml:space="preserve"> </w:t>
      </w:r>
      <w:r w:rsidRPr="00434770">
        <w:t xml:space="preserve">встроенной системы подачи жидкости </w:t>
      </w:r>
      <w:r w:rsidR="001600EC">
        <w:rPr>
          <w:lang w:val="en-US"/>
        </w:rPr>
        <w:t>NIS</w:t>
      </w:r>
      <w:r w:rsidRPr="00434770">
        <w:t>, или на обеих системах, которые подвергались всем</w:t>
      </w:r>
      <w:r w:rsidR="001600EC" w:rsidRPr="001600EC">
        <w:t xml:space="preserve"> </w:t>
      </w:r>
      <w:r w:rsidRPr="00434770">
        <w:t>производственным процессам СИИ, включая стерилизацию, если применимо.</w:t>
      </w:r>
    </w:p>
    <w:p w14:paraId="38E1FBF0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4.5.4.2 </w:t>
      </w:r>
      <w:proofErr w:type="spellStart"/>
      <w:r w:rsidRPr="00434770">
        <w:t>Пирогенность</w:t>
      </w:r>
      <w:proofErr w:type="spellEnd"/>
      <w:r w:rsidRPr="00434770">
        <w:t>, обусловленная эндотоксинами</w:t>
      </w:r>
    </w:p>
    <w:p w14:paraId="508B0053" w14:textId="77777777" w:rsidR="00862285" w:rsidRPr="00360F7F" w:rsidRDefault="001600EC" w:rsidP="00434770">
      <w:pPr>
        <w:pStyle w:val="Style5"/>
        <w:widowControl/>
        <w:ind w:firstLine="567"/>
        <w:jc w:val="both"/>
      </w:pPr>
      <w:r>
        <w:t xml:space="preserve">Резервуар системы </w:t>
      </w:r>
      <w:r>
        <w:rPr>
          <w:lang w:val="en-US"/>
        </w:rPr>
        <w:t>NIS</w:t>
      </w:r>
      <w:r w:rsidR="00862285" w:rsidRPr="00434770">
        <w:t xml:space="preserve"> и/или встроенного канала подачи жидкости не должны превышать меньшее</w:t>
      </w:r>
      <w:r w:rsidRPr="001600EC">
        <w:t xml:space="preserve"> </w:t>
      </w:r>
      <w:r w:rsidR="00862285" w:rsidRPr="00434770">
        <w:t>из двух значений: 0,5 ЕО/</w:t>
      </w:r>
      <w:r>
        <w:t>см</w:t>
      </w:r>
      <w:r>
        <w:rPr>
          <w:vertAlign w:val="superscript"/>
        </w:rPr>
        <w:t>3</w:t>
      </w:r>
      <w:r w:rsidR="00862285" w:rsidRPr="00434770">
        <w:t xml:space="preserve"> (Единицы эндотоксина) или 20 ЕО на каждую систему </w:t>
      </w:r>
      <w:r>
        <w:rPr>
          <w:lang w:val="en-US"/>
        </w:rPr>
        <w:t>NIS</w:t>
      </w:r>
      <w:r w:rsidR="00862285" w:rsidRPr="00434770">
        <w:t>. Если</w:t>
      </w:r>
      <w:r w:rsidRPr="001600EC">
        <w:t xml:space="preserve"> </w:t>
      </w:r>
      <w:r w:rsidR="00862285" w:rsidRPr="00434770">
        <w:t>необходимы более строгие ограничения, производитель должен определить предельно допустимые</w:t>
      </w:r>
      <w:r w:rsidRPr="001600EC">
        <w:t xml:space="preserve"> </w:t>
      </w:r>
      <w:r w:rsidR="00862285" w:rsidRPr="00434770">
        <w:t xml:space="preserve">уровни </w:t>
      </w:r>
      <w:proofErr w:type="spellStart"/>
      <w:r w:rsidR="00862285" w:rsidRPr="00434770">
        <w:t>пирогенности</w:t>
      </w:r>
      <w:proofErr w:type="spellEnd"/>
      <w:r w:rsidR="00862285" w:rsidRPr="00434770">
        <w:t xml:space="preserve">, обусловленной эндотоксинами, для резервуара системы </w:t>
      </w:r>
      <w:r>
        <w:rPr>
          <w:lang w:val="en-US"/>
        </w:rPr>
        <w:t>NIS</w:t>
      </w:r>
      <w:r w:rsidR="00862285" w:rsidRPr="00434770">
        <w:t xml:space="preserve"> и/или</w:t>
      </w:r>
      <w:r w:rsidRPr="001600EC">
        <w:t xml:space="preserve"> </w:t>
      </w:r>
      <w:r w:rsidR="00862285" w:rsidRPr="00434770">
        <w:t>встроенного канала подачи жидкости на основе оценки рисков.</w:t>
      </w:r>
    </w:p>
    <w:p w14:paraId="7F985DB2" w14:textId="77777777" w:rsidR="001600EC" w:rsidRPr="00360F7F" w:rsidRDefault="001600EC" w:rsidP="00434770">
      <w:pPr>
        <w:pStyle w:val="Style5"/>
        <w:widowControl/>
        <w:ind w:firstLine="567"/>
        <w:jc w:val="both"/>
      </w:pPr>
    </w:p>
    <w:p w14:paraId="134F64F0" w14:textId="77777777" w:rsidR="00862285" w:rsidRPr="001600EC" w:rsidRDefault="001600EC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1600EC">
        <w:rPr>
          <w:sz w:val="20"/>
          <w:szCs w:val="20"/>
        </w:rPr>
        <w:t xml:space="preserve">Примечание – </w:t>
      </w:r>
      <w:r w:rsidR="00862285" w:rsidRPr="001600EC">
        <w:rPr>
          <w:sz w:val="20"/>
          <w:szCs w:val="20"/>
        </w:rPr>
        <w:t xml:space="preserve">См. </w:t>
      </w:r>
      <w:r w:rsidRPr="001600EC">
        <w:rPr>
          <w:sz w:val="20"/>
          <w:szCs w:val="20"/>
        </w:rPr>
        <w:t xml:space="preserve">приложение </w:t>
      </w:r>
      <w:r w:rsidR="00862285" w:rsidRPr="001600EC">
        <w:rPr>
          <w:sz w:val="20"/>
          <w:szCs w:val="20"/>
        </w:rPr>
        <w:t>А для дополнительной информации.</w:t>
      </w:r>
    </w:p>
    <w:p w14:paraId="67DFF49F" w14:textId="77777777" w:rsidR="001600EC" w:rsidRPr="001600EC" w:rsidRDefault="001600EC" w:rsidP="00434770">
      <w:pPr>
        <w:pStyle w:val="Style5"/>
        <w:widowControl/>
        <w:ind w:firstLine="567"/>
        <w:jc w:val="both"/>
      </w:pPr>
    </w:p>
    <w:p w14:paraId="15B862C3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4.5.4.3 </w:t>
      </w:r>
      <w:proofErr w:type="spellStart"/>
      <w:r w:rsidRPr="00434770">
        <w:t>Пирогенность</w:t>
      </w:r>
      <w:proofErr w:type="spellEnd"/>
      <w:r w:rsidRPr="00434770">
        <w:t>, обусловленная материалом</w:t>
      </w:r>
    </w:p>
    <w:p w14:paraId="5DB19500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Должно быть продемонстрировано, что резервуар системы </w:t>
      </w:r>
      <w:r w:rsidR="001600EC">
        <w:rPr>
          <w:lang w:val="en-US"/>
        </w:rPr>
        <w:t>NIS</w:t>
      </w:r>
      <w:r w:rsidRPr="00434770">
        <w:t xml:space="preserve"> и/или встроенного канала подачи</w:t>
      </w:r>
      <w:r w:rsidR="001600EC" w:rsidRPr="001600EC">
        <w:t xml:space="preserve"> </w:t>
      </w:r>
      <w:r w:rsidRPr="00434770">
        <w:t xml:space="preserve">жидкости соответствуют стандарту ISO 10993-11 по </w:t>
      </w:r>
      <w:proofErr w:type="spellStart"/>
      <w:r w:rsidRPr="00434770">
        <w:t>пирогенности</w:t>
      </w:r>
      <w:proofErr w:type="spellEnd"/>
      <w:r w:rsidRPr="00434770">
        <w:t>, обусловленной материалом.</w:t>
      </w:r>
    </w:p>
    <w:p w14:paraId="00AE09C1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4.5.5 Резервуар и встроенные каналы подачи жидкости для выщелачивающих химикатов</w:t>
      </w:r>
    </w:p>
    <w:p w14:paraId="2FB8E20B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Должны быть проведены исследования для количественного определения выщелачивающих</w:t>
      </w:r>
      <w:r w:rsidR="001600EC" w:rsidRPr="001600EC">
        <w:t xml:space="preserve"> </w:t>
      </w:r>
      <w:r w:rsidRPr="00434770">
        <w:t>(органических и неорганических химических) веществ, которые мигрируют из резервуара и</w:t>
      </w:r>
      <w:r w:rsidR="001600EC" w:rsidRPr="001600EC">
        <w:t xml:space="preserve"> </w:t>
      </w:r>
      <w:r w:rsidRPr="00434770">
        <w:t>встроенного канала жидкости в медицинский препарат. Исследования должны быть проведены и</w:t>
      </w:r>
      <w:r w:rsidR="001600EC" w:rsidRPr="001600EC">
        <w:t xml:space="preserve"> </w:t>
      </w:r>
      <w:r w:rsidRPr="00434770">
        <w:t xml:space="preserve">оценены в соответствии с установленными </w:t>
      </w:r>
      <w:r w:rsidRPr="00434770">
        <w:lastRenderedPageBreak/>
        <w:t>предельно допустимыми нормами согласно стандарту ISO</w:t>
      </w:r>
      <w:r w:rsidR="001600EC" w:rsidRPr="001600EC">
        <w:t xml:space="preserve"> </w:t>
      </w:r>
      <w:r w:rsidRPr="00434770">
        <w:t xml:space="preserve">10993-17. Исследования должны проводиться на окончательной системе </w:t>
      </w:r>
      <w:r w:rsidR="001600EC">
        <w:rPr>
          <w:lang w:val="en-US"/>
        </w:rPr>
        <w:t>NIS</w:t>
      </w:r>
      <w:r w:rsidRPr="00434770">
        <w:t xml:space="preserve"> или компонентах</w:t>
      </w:r>
      <w:r w:rsidR="001600EC" w:rsidRPr="001600EC">
        <w:t xml:space="preserve"> </w:t>
      </w:r>
      <w:r w:rsidRPr="00434770">
        <w:t xml:space="preserve">резервуара и/или встроенного канала жидкости </w:t>
      </w:r>
      <w:r w:rsidR="001600EC">
        <w:rPr>
          <w:lang w:val="en-US"/>
        </w:rPr>
        <w:t>NIS</w:t>
      </w:r>
      <w:r w:rsidRPr="00434770">
        <w:t>, или и том и другом, которые подверглись всем</w:t>
      </w:r>
      <w:r w:rsidR="001600EC" w:rsidRPr="001600EC">
        <w:t xml:space="preserve"> </w:t>
      </w:r>
      <w:r w:rsidRPr="00434770">
        <w:t xml:space="preserve">процессам производства системы </w:t>
      </w:r>
      <w:r w:rsidR="001600EC">
        <w:rPr>
          <w:lang w:val="en-US"/>
        </w:rPr>
        <w:t>NIS</w:t>
      </w:r>
      <w:r w:rsidRPr="00434770">
        <w:t>, включая, при необходимости, стерилизацию.</w:t>
      </w:r>
    </w:p>
    <w:p w14:paraId="62C48AEC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Дизайн исследований выщелачивающих веществ должен учитывать испытания при использовании</w:t>
      </w:r>
      <w:r w:rsidR="001600EC" w:rsidRPr="001600EC">
        <w:t xml:space="preserve"> </w:t>
      </w:r>
      <w:r w:rsidRPr="00434770">
        <w:t>медицинского препарата (при условиях использования на протяжении всего контакта) и потенциал</w:t>
      </w:r>
      <w:r w:rsidR="001600EC" w:rsidRPr="001600EC">
        <w:t xml:space="preserve"> </w:t>
      </w:r>
      <w:r w:rsidRPr="00434770">
        <w:t xml:space="preserve">изменения или деградации материалов системы </w:t>
      </w:r>
      <w:r w:rsidR="001600EC">
        <w:rPr>
          <w:lang w:val="en-US"/>
        </w:rPr>
        <w:t>NIS</w:t>
      </w:r>
      <w:r w:rsidRPr="00434770">
        <w:t xml:space="preserve"> со временем.</w:t>
      </w:r>
    </w:p>
    <w:p w14:paraId="29127DA7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Результаты исследований должны быть использованы для определения пригодности системы </w:t>
      </w:r>
      <w:r w:rsidR="001600EC">
        <w:rPr>
          <w:lang w:val="en-US"/>
        </w:rPr>
        <w:t>NIS</w:t>
      </w:r>
      <w:r w:rsidRPr="00434770">
        <w:t xml:space="preserve"> для</w:t>
      </w:r>
      <w:r w:rsidR="001600EC" w:rsidRPr="001600EC">
        <w:t xml:space="preserve"> </w:t>
      </w:r>
      <w:r w:rsidRPr="00434770">
        <w:t>данного медицинского препарата, сопоставляя выявленные риски с клинической выгодой для</w:t>
      </w:r>
      <w:r w:rsidR="001600EC" w:rsidRPr="001600EC">
        <w:t xml:space="preserve"> </w:t>
      </w:r>
      <w:r w:rsidRPr="00434770">
        <w:t>пациента при его использовании.</w:t>
      </w:r>
    </w:p>
    <w:p w14:paraId="456B3FD7" w14:textId="77777777" w:rsidR="001600EC" w:rsidRPr="00360F7F" w:rsidRDefault="001600EC" w:rsidP="00434770">
      <w:pPr>
        <w:pStyle w:val="Style5"/>
        <w:widowControl/>
        <w:ind w:firstLine="567"/>
        <w:jc w:val="both"/>
      </w:pPr>
    </w:p>
    <w:p w14:paraId="3E7D0295" w14:textId="77777777" w:rsidR="00862285" w:rsidRPr="001600EC" w:rsidRDefault="001600EC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1600EC">
        <w:rPr>
          <w:sz w:val="20"/>
          <w:szCs w:val="20"/>
        </w:rPr>
        <w:t xml:space="preserve">Примечание – </w:t>
      </w:r>
      <w:r w:rsidR="00862285" w:rsidRPr="001600EC">
        <w:rPr>
          <w:sz w:val="20"/>
          <w:szCs w:val="20"/>
        </w:rPr>
        <w:t xml:space="preserve">См. </w:t>
      </w:r>
      <w:r w:rsidRPr="001600EC">
        <w:rPr>
          <w:sz w:val="20"/>
          <w:szCs w:val="20"/>
        </w:rPr>
        <w:t xml:space="preserve">приложение </w:t>
      </w:r>
      <w:r w:rsidR="00862285" w:rsidRPr="001600EC">
        <w:rPr>
          <w:sz w:val="20"/>
          <w:szCs w:val="20"/>
        </w:rPr>
        <w:t>D для дополнительной информации о выщелачивающих веществах.</w:t>
      </w:r>
    </w:p>
    <w:p w14:paraId="5CD8E20C" w14:textId="77777777" w:rsidR="001600EC" w:rsidRPr="00360F7F" w:rsidRDefault="001600EC" w:rsidP="00434770">
      <w:pPr>
        <w:pStyle w:val="Style5"/>
        <w:widowControl/>
        <w:ind w:firstLine="567"/>
        <w:jc w:val="both"/>
      </w:pPr>
    </w:p>
    <w:p w14:paraId="0764D0FC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 xml:space="preserve">Исследования выщелачивающих веществ необходимы в </w:t>
      </w:r>
      <w:r w:rsidR="0020022B">
        <w:t>настоящем стандарте</w:t>
      </w:r>
      <w:r w:rsidRPr="00434770">
        <w:t>. Однако также следует</w:t>
      </w:r>
      <w:r w:rsidR="001600EC" w:rsidRPr="001600EC">
        <w:t xml:space="preserve"> </w:t>
      </w:r>
      <w:r w:rsidRPr="00434770">
        <w:t>проводить исследования экстрагируемых веществ, чтобы определить вещества, которые могут быть</w:t>
      </w:r>
      <w:r w:rsidR="001600EC" w:rsidRPr="001600EC">
        <w:t xml:space="preserve"> </w:t>
      </w:r>
      <w:r w:rsidRPr="00434770">
        <w:t>выделены из материалов. Химическая характерность резервуара и пути подачи жидкости может быть</w:t>
      </w:r>
      <w:r w:rsidR="001600EC" w:rsidRPr="001600EC">
        <w:t xml:space="preserve"> </w:t>
      </w:r>
      <w:r w:rsidRPr="00434770">
        <w:t xml:space="preserve">выполнена в соответствии со стандартом ISO 10993-18 или соответствующей </w:t>
      </w:r>
      <w:proofErr w:type="spellStart"/>
      <w:r w:rsidRPr="00434770">
        <w:t>фармакопееи</w:t>
      </w:r>
      <w:proofErr w:type="spellEnd"/>
      <w:r w:rsidRPr="00434770">
        <w:t>.</w:t>
      </w:r>
    </w:p>
    <w:p w14:paraId="41B2193B" w14:textId="77777777" w:rsidR="001600EC" w:rsidRPr="00360F7F" w:rsidRDefault="001600EC" w:rsidP="00434770">
      <w:pPr>
        <w:pStyle w:val="Style5"/>
        <w:widowControl/>
        <w:ind w:firstLine="567"/>
        <w:jc w:val="both"/>
      </w:pPr>
    </w:p>
    <w:p w14:paraId="687EC36C" w14:textId="77777777" w:rsidR="00862285" w:rsidRPr="00360F7F" w:rsidRDefault="001600EC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1600EC">
        <w:rPr>
          <w:sz w:val="20"/>
          <w:szCs w:val="20"/>
        </w:rPr>
        <w:t xml:space="preserve">Примечание – </w:t>
      </w:r>
      <w:r w:rsidR="00862285" w:rsidRPr="001600EC">
        <w:rPr>
          <w:sz w:val="20"/>
          <w:szCs w:val="20"/>
        </w:rPr>
        <w:t>Исследования по 4.5.5 могут быть дополнением к соответствию химической</w:t>
      </w:r>
      <w:r w:rsidRPr="001600EC">
        <w:rPr>
          <w:sz w:val="20"/>
          <w:szCs w:val="20"/>
        </w:rPr>
        <w:t xml:space="preserve"> </w:t>
      </w:r>
      <w:r w:rsidR="00862285" w:rsidRPr="001600EC">
        <w:rPr>
          <w:sz w:val="20"/>
          <w:szCs w:val="20"/>
        </w:rPr>
        <w:t xml:space="preserve">характерности </w:t>
      </w:r>
      <w:r w:rsidRPr="001600EC">
        <w:rPr>
          <w:sz w:val="20"/>
          <w:szCs w:val="20"/>
          <w:lang w:val="en-US"/>
        </w:rPr>
        <w:t>NIS</w:t>
      </w:r>
      <w:r w:rsidR="00862285" w:rsidRPr="001600EC">
        <w:rPr>
          <w:sz w:val="20"/>
          <w:szCs w:val="20"/>
        </w:rPr>
        <w:t xml:space="preserve"> согласно ISO 10993-18 и определению допустимых пределов для веществ, выделяемых из</w:t>
      </w:r>
      <w:r w:rsidRPr="001600EC">
        <w:rPr>
          <w:sz w:val="20"/>
          <w:szCs w:val="20"/>
        </w:rPr>
        <w:t xml:space="preserve"> </w:t>
      </w:r>
      <w:r w:rsidR="00862285" w:rsidRPr="001600EC">
        <w:rPr>
          <w:sz w:val="20"/>
          <w:szCs w:val="20"/>
        </w:rPr>
        <w:t>медицинских устройств согласно ISO 10993-17, органических и неорганических химических веществ, которые</w:t>
      </w:r>
      <w:r w:rsidRPr="001600EC">
        <w:rPr>
          <w:sz w:val="20"/>
          <w:szCs w:val="20"/>
        </w:rPr>
        <w:t xml:space="preserve"> </w:t>
      </w:r>
      <w:r w:rsidR="00862285" w:rsidRPr="001600EC">
        <w:rPr>
          <w:sz w:val="20"/>
          <w:szCs w:val="20"/>
        </w:rPr>
        <w:t>могут потребоваться согласно ISO 11608-1.</w:t>
      </w:r>
    </w:p>
    <w:p w14:paraId="621C0204" w14:textId="77777777" w:rsidR="001600EC" w:rsidRPr="00360F7F" w:rsidRDefault="001600EC" w:rsidP="00434770">
      <w:pPr>
        <w:pStyle w:val="Style5"/>
        <w:widowControl/>
        <w:ind w:firstLine="567"/>
        <w:jc w:val="both"/>
        <w:rPr>
          <w:sz w:val="20"/>
          <w:szCs w:val="20"/>
        </w:rPr>
      </w:pPr>
    </w:p>
    <w:p w14:paraId="67862FFD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4.5.6 Стерилизация резервуара и/или интегрированного жидкостного пути</w:t>
      </w:r>
    </w:p>
    <w:p w14:paraId="21EBE344" w14:textId="55EA49DF" w:rsidR="00862285" w:rsidRDefault="00862285" w:rsidP="00434770">
      <w:pPr>
        <w:pStyle w:val="Style5"/>
        <w:widowControl/>
        <w:ind w:firstLine="567"/>
        <w:jc w:val="both"/>
      </w:pPr>
      <w:r w:rsidRPr="00434770">
        <w:t>Резервуар и/или встроенный канал подачи жидкости должны быть стерилизованы проверенным</w:t>
      </w:r>
      <w:r w:rsidR="001600EC" w:rsidRPr="001600EC">
        <w:t xml:space="preserve"> </w:t>
      </w:r>
      <w:r w:rsidRPr="00434770">
        <w:t>методом до уровня гарантии стерильности (</w:t>
      </w:r>
      <w:r w:rsidR="001600EC">
        <w:rPr>
          <w:lang w:val="en-US"/>
        </w:rPr>
        <w:t>SAL</w:t>
      </w:r>
      <w:r w:rsidRPr="00434770">
        <w:t>) 1 × 10</w:t>
      </w:r>
      <w:r w:rsidRPr="001600EC">
        <w:rPr>
          <w:vertAlign w:val="superscript"/>
        </w:rPr>
        <w:t>-6</w:t>
      </w:r>
      <w:r w:rsidRPr="00434770">
        <w:t xml:space="preserve">. Более высокий </w:t>
      </w:r>
      <w:r w:rsidR="001600EC">
        <w:rPr>
          <w:lang w:val="en-US"/>
        </w:rPr>
        <w:t>SAL</w:t>
      </w:r>
      <w:r w:rsidRPr="00434770">
        <w:t xml:space="preserve"> (например, 1 × 10</w:t>
      </w:r>
      <w:r w:rsidRPr="001600EC">
        <w:rPr>
          <w:vertAlign w:val="superscript"/>
        </w:rPr>
        <w:t>-3</w:t>
      </w:r>
      <w:r w:rsidRPr="00434770">
        <w:t>)</w:t>
      </w:r>
      <w:r w:rsidR="001600EC" w:rsidRPr="001600EC">
        <w:t xml:space="preserve"> </w:t>
      </w:r>
      <w:r w:rsidRPr="00434770">
        <w:t xml:space="preserve">может быть обоснован на основе оценки рисков. Необходимость более высокого </w:t>
      </w:r>
      <w:r w:rsidR="001600EC">
        <w:rPr>
          <w:lang w:val="en-US"/>
        </w:rPr>
        <w:t>SAL</w:t>
      </w:r>
      <w:r w:rsidRPr="00434770">
        <w:t xml:space="preserve"> требует</w:t>
      </w:r>
      <w:r w:rsidR="001600EC" w:rsidRPr="001600EC">
        <w:t xml:space="preserve"> </w:t>
      </w:r>
      <w:r w:rsidRPr="00434770">
        <w:t>индивидуального рассмотрения, включая оценку рисков, проведенную производителем медицинского</w:t>
      </w:r>
      <w:r w:rsidR="001600EC" w:rsidRPr="001600EC">
        <w:t xml:space="preserve"> </w:t>
      </w:r>
      <w:r w:rsidRPr="00434770">
        <w:t>изделия.</w:t>
      </w:r>
    </w:p>
    <w:p w14:paraId="77AB5FB9" w14:textId="77777777" w:rsidR="001D0318" w:rsidRDefault="001D0318" w:rsidP="001D0318">
      <w:pPr>
        <w:pStyle w:val="Style5"/>
        <w:ind w:firstLine="567"/>
      </w:pPr>
      <w:r>
        <w:t>Стерильный барьер должен быть оценен на целостность стерильного барьера;</w:t>
      </w:r>
    </w:p>
    <w:p w14:paraId="04843A2A" w14:textId="77777777" w:rsidR="001D0318" w:rsidRDefault="001D0318" w:rsidP="001D0318">
      <w:pPr>
        <w:pStyle w:val="Style5"/>
        <w:widowControl/>
        <w:numPr>
          <w:ilvl w:val="0"/>
          <w:numId w:val="10"/>
        </w:numPr>
        <w:tabs>
          <w:tab w:val="left" w:pos="851"/>
        </w:tabs>
        <w:ind w:left="0" w:firstLine="567"/>
        <w:jc w:val="both"/>
      </w:pPr>
      <w:r>
        <w:t>- после имитации условий транспортировки;</w:t>
      </w:r>
    </w:p>
    <w:p w14:paraId="5FB81DC5" w14:textId="77777777" w:rsidR="001D0318" w:rsidRDefault="001D0318" w:rsidP="001D0318">
      <w:pPr>
        <w:pStyle w:val="Style5"/>
        <w:widowControl/>
        <w:numPr>
          <w:ilvl w:val="0"/>
          <w:numId w:val="10"/>
        </w:numPr>
        <w:tabs>
          <w:tab w:val="left" w:pos="851"/>
        </w:tabs>
        <w:ind w:left="0" w:firstLine="567"/>
        <w:jc w:val="both"/>
      </w:pPr>
      <w:r>
        <w:t>- по истечении установленного срока годности.</w:t>
      </w:r>
    </w:p>
    <w:p w14:paraId="1820DFE2" w14:textId="355AF778" w:rsidR="001D0318" w:rsidRPr="00360F7F" w:rsidRDefault="001D0318" w:rsidP="001D0318">
      <w:pPr>
        <w:pStyle w:val="Style5"/>
        <w:widowControl/>
        <w:ind w:firstLine="567"/>
        <w:jc w:val="both"/>
      </w:pPr>
      <w:r>
        <w:t>Если весь резервуар и/или встроенный путь прохождения жидкости представляет собой стерильный узел NIS, этот узел может служить стерильной упаковкой (например, герметично запечатанный корпус) и должен соответствовать требованиям ISO 11607-1 для стерильной упаковки.</w:t>
      </w:r>
    </w:p>
    <w:p w14:paraId="679F4A00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Поддержание стерильности медицинского препарата при его поставке пациенту можно обеспечить</w:t>
      </w:r>
      <w:r w:rsidR="001600EC" w:rsidRPr="001600EC">
        <w:t xml:space="preserve"> </w:t>
      </w:r>
      <w:r w:rsidRPr="00434770">
        <w:t>следующими методами, исключая необходимость дополнительного тестирования стерильности</w:t>
      </w:r>
      <w:r w:rsidR="001600EC" w:rsidRPr="001600EC">
        <w:t xml:space="preserve"> </w:t>
      </w:r>
      <w:r w:rsidRPr="00434770">
        <w:t>медицинского препарата после поставки:</w:t>
      </w:r>
    </w:p>
    <w:p w14:paraId="64E6C4AE" w14:textId="77777777" w:rsidR="00862285" w:rsidRPr="001600EC" w:rsidRDefault="00862285" w:rsidP="006B32CE">
      <w:pPr>
        <w:pStyle w:val="Style5"/>
        <w:widowControl/>
        <w:numPr>
          <w:ilvl w:val="0"/>
          <w:numId w:val="11"/>
        </w:numPr>
        <w:tabs>
          <w:tab w:val="left" w:pos="567"/>
          <w:tab w:val="left" w:pos="851"/>
        </w:tabs>
        <w:ind w:left="0" w:firstLine="567"/>
        <w:jc w:val="both"/>
      </w:pPr>
      <w:r w:rsidRPr="00434770">
        <w:t>проверка стерильности лекарственного средства, п</w:t>
      </w:r>
      <w:r w:rsidR="001600EC">
        <w:t>оставляемого в упаковке (</w:t>
      </w:r>
      <w:r w:rsidR="001600EC">
        <w:rPr>
          <w:lang w:val="en-US"/>
        </w:rPr>
        <w:t>PCC</w:t>
      </w:r>
      <w:r w:rsidR="001600EC">
        <w:t>).</w:t>
      </w:r>
    </w:p>
    <w:p w14:paraId="04142985" w14:textId="77777777" w:rsidR="00862285" w:rsidRPr="00434770" w:rsidRDefault="00862285" w:rsidP="006B32CE">
      <w:pPr>
        <w:pStyle w:val="Style5"/>
        <w:widowControl/>
        <w:numPr>
          <w:ilvl w:val="0"/>
          <w:numId w:val="11"/>
        </w:numPr>
        <w:tabs>
          <w:tab w:val="left" w:pos="567"/>
          <w:tab w:val="left" w:pos="851"/>
        </w:tabs>
        <w:ind w:left="0" w:firstLine="567"/>
        <w:jc w:val="both"/>
      </w:pPr>
      <w:r w:rsidRPr="00434770">
        <w:t>проверка стерильности и целостности канала подачи жидкости перед использованием;</w:t>
      </w:r>
    </w:p>
    <w:p w14:paraId="148992C9" w14:textId="77777777" w:rsidR="00862285" w:rsidRPr="00434770" w:rsidRDefault="00862285" w:rsidP="006B32CE">
      <w:pPr>
        <w:pStyle w:val="Style5"/>
        <w:widowControl/>
        <w:numPr>
          <w:ilvl w:val="0"/>
          <w:numId w:val="11"/>
        </w:numPr>
        <w:tabs>
          <w:tab w:val="left" w:pos="567"/>
          <w:tab w:val="left" w:pos="851"/>
        </w:tabs>
        <w:ind w:left="0" w:firstLine="567"/>
        <w:jc w:val="both"/>
      </w:pPr>
      <w:r w:rsidRPr="00434770">
        <w:t>проверка канала подачи жидкости остается неотъемлемой частью во время использования путем</w:t>
      </w:r>
      <w:r w:rsidR="001600EC" w:rsidRPr="001600EC">
        <w:t xml:space="preserve"> </w:t>
      </w:r>
      <w:r w:rsidRPr="00434770">
        <w:t>оценки утечки в соответствии с 4.6.</w:t>
      </w:r>
    </w:p>
    <w:p w14:paraId="7CD0D6B9" w14:textId="77777777" w:rsidR="00885B6A" w:rsidRPr="00360F7F" w:rsidRDefault="00885B6A" w:rsidP="00434770">
      <w:pPr>
        <w:pStyle w:val="Style5"/>
        <w:widowControl/>
        <w:ind w:firstLine="567"/>
        <w:jc w:val="both"/>
      </w:pPr>
    </w:p>
    <w:p w14:paraId="72CA6FC4" w14:textId="77777777" w:rsidR="00862285" w:rsidRPr="00885B6A" w:rsidRDefault="00885B6A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885B6A">
        <w:rPr>
          <w:sz w:val="20"/>
          <w:szCs w:val="20"/>
        </w:rPr>
        <w:t xml:space="preserve">Примечание – </w:t>
      </w:r>
      <w:r w:rsidR="00862285" w:rsidRPr="00885B6A">
        <w:rPr>
          <w:sz w:val="20"/>
          <w:szCs w:val="20"/>
        </w:rPr>
        <w:t>Нет необходимости проводить испытание на стерильность лекарственного</w:t>
      </w:r>
      <w:r w:rsidRPr="00885B6A">
        <w:rPr>
          <w:sz w:val="20"/>
          <w:szCs w:val="20"/>
        </w:rPr>
        <w:t xml:space="preserve"> </w:t>
      </w:r>
      <w:r w:rsidR="00862285" w:rsidRPr="00885B6A">
        <w:rPr>
          <w:sz w:val="20"/>
          <w:szCs w:val="20"/>
        </w:rPr>
        <w:t xml:space="preserve">средства, поставляемого </w:t>
      </w:r>
      <w:r w:rsidRPr="00885B6A">
        <w:rPr>
          <w:sz w:val="20"/>
          <w:szCs w:val="20"/>
          <w:lang w:val="en-US"/>
        </w:rPr>
        <w:t>NIS</w:t>
      </w:r>
      <w:r w:rsidR="00862285" w:rsidRPr="00885B6A">
        <w:rPr>
          <w:sz w:val="20"/>
          <w:szCs w:val="20"/>
        </w:rPr>
        <w:t>, поскольку этот тип тестирования был бы очень чувствителен к</w:t>
      </w:r>
      <w:r w:rsidRPr="00885B6A">
        <w:rPr>
          <w:sz w:val="20"/>
          <w:szCs w:val="20"/>
        </w:rPr>
        <w:t xml:space="preserve"> </w:t>
      </w:r>
      <w:r w:rsidR="00862285" w:rsidRPr="00885B6A">
        <w:rPr>
          <w:sz w:val="20"/>
          <w:szCs w:val="20"/>
        </w:rPr>
        <w:t xml:space="preserve">технике и, вероятно, приводил бы к </w:t>
      </w:r>
      <w:proofErr w:type="gramStart"/>
      <w:r w:rsidR="00862285" w:rsidRPr="00885B6A">
        <w:rPr>
          <w:sz w:val="20"/>
          <w:szCs w:val="20"/>
        </w:rPr>
        <w:t>ложно-положительным</w:t>
      </w:r>
      <w:proofErr w:type="gramEnd"/>
      <w:r w:rsidR="00862285" w:rsidRPr="00885B6A">
        <w:rPr>
          <w:sz w:val="20"/>
          <w:szCs w:val="20"/>
        </w:rPr>
        <w:t xml:space="preserve"> результатам.</w:t>
      </w:r>
    </w:p>
    <w:p w14:paraId="5B2E9615" w14:textId="77777777" w:rsidR="00885B6A" w:rsidRPr="00360F7F" w:rsidRDefault="00885B6A" w:rsidP="00434770">
      <w:pPr>
        <w:pStyle w:val="Style5"/>
        <w:widowControl/>
        <w:ind w:firstLine="567"/>
        <w:jc w:val="both"/>
      </w:pPr>
    </w:p>
    <w:p w14:paraId="2540826A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lastRenderedPageBreak/>
        <w:t xml:space="preserve">С предварительно заполненным </w:t>
      </w:r>
      <w:r w:rsidR="00885B6A">
        <w:rPr>
          <w:lang w:val="en-US"/>
        </w:rPr>
        <w:t>NIS</w:t>
      </w:r>
      <w:r w:rsidRPr="00434770">
        <w:t>, сконструированным таким образом, что лекарственное</w:t>
      </w:r>
      <w:r w:rsidR="00885B6A" w:rsidRPr="00885B6A">
        <w:t xml:space="preserve"> </w:t>
      </w:r>
      <w:r w:rsidRPr="00434770">
        <w:t xml:space="preserve">средство перетекает из стерильного </w:t>
      </w:r>
      <w:r w:rsidR="00885B6A">
        <w:rPr>
          <w:lang w:val="en-US"/>
        </w:rPr>
        <w:t>PCC</w:t>
      </w:r>
      <w:r w:rsidRPr="00434770">
        <w:t>, через путь подачи жидкости и нестерильные поверхности</w:t>
      </w:r>
      <w:r w:rsidR="00885B6A" w:rsidRPr="00885B6A">
        <w:t xml:space="preserve"> </w:t>
      </w:r>
      <w:r w:rsidRPr="00434770">
        <w:t>(например, внешняя поверхность диска картриджа), необходимо обеспечить надлежащий контроль</w:t>
      </w:r>
      <w:r w:rsidR="00885B6A" w:rsidRPr="00885B6A">
        <w:t xml:space="preserve"> </w:t>
      </w:r>
      <w:r w:rsidRPr="00434770">
        <w:t>риска загрязнения лекарственного средства в процессе транспортировки.</w:t>
      </w:r>
    </w:p>
    <w:p w14:paraId="36D7EDBB" w14:textId="77777777" w:rsidR="00885B6A" w:rsidRPr="00360F7F" w:rsidRDefault="00885B6A" w:rsidP="00434770">
      <w:pPr>
        <w:pStyle w:val="Style5"/>
        <w:widowControl/>
        <w:ind w:firstLine="567"/>
        <w:jc w:val="both"/>
      </w:pPr>
    </w:p>
    <w:p w14:paraId="14C7F4E1" w14:textId="77777777" w:rsidR="00862285" w:rsidRPr="00434770" w:rsidRDefault="00862285" w:rsidP="000C6888">
      <w:pPr>
        <w:pStyle w:val="2"/>
      </w:pPr>
      <w:bookmarkStart w:id="23" w:name="_Toc145600237"/>
      <w:r w:rsidRPr="00434770">
        <w:t>Утечка лекарственного средства</w:t>
      </w:r>
      <w:bookmarkEnd w:id="23"/>
    </w:p>
    <w:p w14:paraId="560A1C53" w14:textId="77777777" w:rsidR="00885B6A" w:rsidRDefault="00885B6A" w:rsidP="00434770">
      <w:pPr>
        <w:pStyle w:val="Style5"/>
        <w:widowControl/>
        <w:ind w:firstLine="567"/>
        <w:jc w:val="both"/>
        <w:rPr>
          <w:lang w:val="en-US"/>
        </w:rPr>
      </w:pPr>
    </w:p>
    <w:p w14:paraId="5CED8C05" w14:textId="77777777" w:rsidR="00862285" w:rsidRPr="00434770" w:rsidRDefault="00862285" w:rsidP="00434770">
      <w:pPr>
        <w:pStyle w:val="Style5"/>
        <w:widowControl/>
        <w:ind w:firstLine="567"/>
        <w:jc w:val="both"/>
      </w:pPr>
      <w:r w:rsidRPr="00434770">
        <w:t>Все емкости и трубопроводы для жидкости должны быть проверены на герметичность при</w:t>
      </w:r>
      <w:r w:rsidR="00885B6A" w:rsidRPr="00885B6A">
        <w:t xml:space="preserve"> </w:t>
      </w:r>
      <w:r w:rsidRPr="00434770">
        <w:t xml:space="preserve">испытании на первичную функциональность в соответствии </w:t>
      </w:r>
      <w:r w:rsidR="00885B6A">
        <w:rPr>
          <w:lang w:val="en-US"/>
        </w:rPr>
        <w:t>c</w:t>
      </w:r>
      <w:r w:rsidRPr="00434770">
        <w:t xml:space="preserve"> </w:t>
      </w:r>
      <w:r w:rsidR="00885B6A" w:rsidRPr="00885B6A">
        <w:t xml:space="preserve">                     </w:t>
      </w:r>
      <w:r w:rsidRPr="00434770">
        <w:t>ISO 11608-1 в условиях и</w:t>
      </w:r>
      <w:r w:rsidR="00885B6A" w:rsidRPr="00885B6A">
        <w:t xml:space="preserve"> </w:t>
      </w:r>
      <w:r w:rsidRPr="00434770">
        <w:t>ориентациях, соответствующих предполагаемому использованию. Любая утечка, наблюдаемая вне</w:t>
      </w:r>
      <w:r w:rsidR="00885B6A" w:rsidRPr="00885B6A">
        <w:t xml:space="preserve"> </w:t>
      </w:r>
      <w:r w:rsidR="00885B6A">
        <w:rPr>
          <w:lang w:val="en-US"/>
        </w:rPr>
        <w:t>NIS</w:t>
      </w:r>
      <w:r w:rsidRPr="00434770">
        <w:t xml:space="preserve"> во время испытания, должна оцениваться на предмет ее способности повлиять на</w:t>
      </w:r>
      <w:r w:rsidR="00885B6A" w:rsidRPr="00885B6A">
        <w:t xml:space="preserve"> </w:t>
      </w:r>
      <w:r w:rsidRPr="00434770">
        <w:t>производительность устройства, канал подачи жидкости или стерильность лекарственного средства,</w:t>
      </w:r>
      <w:r w:rsidR="00885B6A" w:rsidRPr="00885B6A">
        <w:t xml:space="preserve"> </w:t>
      </w:r>
      <w:r w:rsidRPr="00434770">
        <w:t>а также на риск для людей или окружающей среды. Любая допустимая утечка должна быть</w:t>
      </w:r>
      <w:r w:rsidR="00885B6A" w:rsidRPr="00885B6A">
        <w:t xml:space="preserve"> </w:t>
      </w:r>
      <w:r w:rsidRPr="00434770">
        <w:t>устранена путем оценки риска, и соответствующая информация должна быть предоставлена</w:t>
      </w:r>
      <w:r w:rsidR="00885B6A" w:rsidRPr="00885B6A">
        <w:t xml:space="preserve"> </w:t>
      </w:r>
      <w:r w:rsidRPr="00434770">
        <w:t>пользователю в инструкции по эксплуатации.</w:t>
      </w:r>
    </w:p>
    <w:p w14:paraId="20217CED" w14:textId="77777777" w:rsidR="00885B6A" w:rsidRPr="00360F7F" w:rsidRDefault="00885B6A" w:rsidP="00434770">
      <w:pPr>
        <w:pStyle w:val="Style5"/>
        <w:widowControl/>
        <w:ind w:firstLine="567"/>
        <w:jc w:val="both"/>
      </w:pPr>
    </w:p>
    <w:p w14:paraId="3FC25329" w14:textId="77777777" w:rsidR="00862285" w:rsidRPr="00885B6A" w:rsidRDefault="00885B6A" w:rsidP="00434770">
      <w:pPr>
        <w:pStyle w:val="Style5"/>
        <w:widowControl/>
        <w:ind w:firstLine="567"/>
        <w:jc w:val="both"/>
        <w:rPr>
          <w:sz w:val="20"/>
          <w:szCs w:val="20"/>
        </w:rPr>
      </w:pPr>
      <w:r w:rsidRPr="00885B6A">
        <w:rPr>
          <w:sz w:val="20"/>
          <w:szCs w:val="20"/>
        </w:rPr>
        <w:t xml:space="preserve">Примечание – </w:t>
      </w:r>
      <w:r w:rsidR="00862285" w:rsidRPr="00885B6A">
        <w:rPr>
          <w:sz w:val="20"/>
          <w:szCs w:val="20"/>
        </w:rPr>
        <w:t xml:space="preserve">Влияние утечки на функционирование </w:t>
      </w:r>
      <w:r w:rsidRPr="00885B6A">
        <w:rPr>
          <w:sz w:val="20"/>
          <w:szCs w:val="20"/>
          <w:lang w:val="en-US"/>
        </w:rPr>
        <w:t>NIS</w:t>
      </w:r>
      <w:r w:rsidR="00862285" w:rsidRPr="00885B6A">
        <w:rPr>
          <w:sz w:val="20"/>
          <w:szCs w:val="20"/>
        </w:rPr>
        <w:t xml:space="preserve"> можно оценить с помощью теста точности дозы.</w:t>
      </w:r>
    </w:p>
    <w:p w14:paraId="1CFD152D" w14:textId="77777777" w:rsidR="00885B6A" w:rsidRPr="00885B6A" w:rsidRDefault="00885B6A" w:rsidP="00434770">
      <w:pPr>
        <w:pStyle w:val="Style5"/>
        <w:widowControl/>
        <w:ind w:firstLine="567"/>
        <w:jc w:val="both"/>
      </w:pPr>
    </w:p>
    <w:p w14:paraId="34222B8D" w14:textId="77777777" w:rsidR="00862285" w:rsidRPr="00885B6A" w:rsidRDefault="00862285" w:rsidP="00885B6A">
      <w:pPr>
        <w:pStyle w:val="Style5"/>
        <w:widowControl/>
        <w:ind w:firstLine="567"/>
        <w:jc w:val="both"/>
      </w:pPr>
      <w:r w:rsidRPr="00434770">
        <w:t>Если при какой-либо предварительной обработке образуется конденсат или любые другие внешние</w:t>
      </w:r>
      <w:r w:rsidR="00885B6A" w:rsidRPr="00885B6A">
        <w:t xml:space="preserve"> </w:t>
      </w:r>
      <w:r w:rsidRPr="00434770">
        <w:t>признаки наличия жидкости, необходимо оценить и подтвердить, что это не было утечкой</w:t>
      </w:r>
      <w:r w:rsidR="00885B6A" w:rsidRPr="00885B6A">
        <w:t xml:space="preserve"> </w:t>
      </w:r>
      <w:r w:rsidRPr="00434770">
        <w:t>лекарственного средства.</w:t>
      </w:r>
      <w:r w:rsidR="00434770" w:rsidRPr="00434770">
        <w:t xml:space="preserve"> </w:t>
      </w:r>
    </w:p>
    <w:p w14:paraId="1DED8FA6" w14:textId="77777777" w:rsidR="00DE39CD" w:rsidRPr="00D54787" w:rsidRDefault="00DE39CD" w:rsidP="00880FF2">
      <w:pPr>
        <w:pStyle w:val="Style5"/>
        <w:widowControl/>
        <w:ind w:firstLine="567"/>
        <w:jc w:val="center"/>
        <w:rPr>
          <w:b/>
        </w:rPr>
      </w:pPr>
    </w:p>
    <w:p w14:paraId="3DAC9B76" w14:textId="77777777" w:rsidR="00F02CD1" w:rsidRDefault="00885B6A" w:rsidP="00F02CD1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b w:val="0"/>
        </w:rPr>
      </w:pPr>
      <w:bookmarkStart w:id="24" w:name="_Toc145600238"/>
      <w:r>
        <w:rPr>
          <w:sz w:val="24"/>
          <w:szCs w:val="24"/>
        </w:rPr>
        <w:t>Методы испытаний</w:t>
      </w:r>
      <w:bookmarkEnd w:id="24"/>
    </w:p>
    <w:p w14:paraId="21D4D4A3" w14:textId="77777777" w:rsidR="00F02CD1" w:rsidRPr="00A40C81" w:rsidRDefault="00F02CD1" w:rsidP="00A40C81">
      <w:pPr>
        <w:pStyle w:val="Style5"/>
        <w:widowControl/>
        <w:ind w:firstLine="567"/>
        <w:jc w:val="both"/>
      </w:pPr>
    </w:p>
    <w:p w14:paraId="7CEE31BA" w14:textId="77777777" w:rsidR="00885B6A" w:rsidRPr="00885B6A" w:rsidRDefault="00885B6A" w:rsidP="000C6888">
      <w:pPr>
        <w:pStyle w:val="2"/>
      </w:pPr>
      <w:bookmarkStart w:id="25" w:name="_Toc145600239"/>
      <w:r w:rsidRPr="00885B6A">
        <w:t>Восстановление герметичности для многоразовых картриджей или резервуаров</w:t>
      </w:r>
      <w:bookmarkEnd w:id="25"/>
    </w:p>
    <w:p w14:paraId="58F69578" w14:textId="77777777" w:rsidR="00885B6A" w:rsidRDefault="00885B6A" w:rsidP="00885B6A">
      <w:pPr>
        <w:pStyle w:val="Style5"/>
        <w:widowControl/>
        <w:ind w:firstLine="567"/>
        <w:jc w:val="both"/>
      </w:pPr>
    </w:p>
    <w:p w14:paraId="06D101D3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Для испытаний должна использоваться игла с наибольшим внешним диаметром, предусмотренная</w:t>
      </w:r>
      <w:r>
        <w:t xml:space="preserve"> </w:t>
      </w:r>
      <w:r w:rsidRPr="00885B6A">
        <w:t xml:space="preserve">или указанная/рекомендованная в инструкциях по применению системы </w:t>
      </w:r>
      <w:r>
        <w:rPr>
          <w:lang w:val="en-US"/>
        </w:rPr>
        <w:t>NIS</w:t>
      </w:r>
      <w:r w:rsidRPr="00885B6A">
        <w:t xml:space="preserve">. Если калибр иглы неизвестен, должна использоваться игла 29-го калибра, если оценка рисков не предполагает иного. Для каждого прокола должна использоваться новая игла, если инструкции по применению системы </w:t>
      </w:r>
      <w:r>
        <w:rPr>
          <w:lang w:val="en-US"/>
        </w:rPr>
        <w:t>NIS</w:t>
      </w:r>
      <w:r w:rsidRPr="00885B6A">
        <w:t xml:space="preserve"> не предусматривают иного.</w:t>
      </w:r>
    </w:p>
    <w:p w14:paraId="1B3FBE57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 xml:space="preserve">Проколы должны выполняться способом, соответствующим его использованию в системе </w:t>
      </w:r>
      <w:r>
        <w:rPr>
          <w:lang w:val="en-US"/>
        </w:rPr>
        <w:t>NIS</w:t>
      </w:r>
      <w:r w:rsidRPr="00885B6A">
        <w:t xml:space="preserve">. Например, картридж для шприц-ручки должен быть проколот, находясь в держателе картриджа предварительно заполненной системы </w:t>
      </w:r>
      <w:r>
        <w:rPr>
          <w:lang w:val="en-US"/>
        </w:rPr>
        <w:t>NIS</w:t>
      </w:r>
      <w:r w:rsidRPr="00885B6A">
        <w:t xml:space="preserve"> или полностью собранной многоразовой системы </w:t>
      </w:r>
      <w:r>
        <w:rPr>
          <w:lang w:val="en-US"/>
        </w:rPr>
        <w:t>NIS</w:t>
      </w:r>
      <w:r w:rsidRPr="00885B6A">
        <w:t xml:space="preserve">. Диск должен быть проколот путем прикрепления иглы, как определено в инструкциях по применению системы </w:t>
      </w:r>
      <w:r>
        <w:rPr>
          <w:lang w:val="en-US"/>
        </w:rPr>
        <w:t>NIS</w:t>
      </w:r>
      <w:r w:rsidRPr="00885B6A">
        <w:t>.</w:t>
      </w:r>
    </w:p>
    <w:p w14:paraId="7775DC67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 xml:space="preserve">При последнем проколе каждого картриджа или резервуара должна быть выдавлена доза, эквивалентная максимальному размеру дозы для системы </w:t>
      </w:r>
      <w:r>
        <w:rPr>
          <w:lang w:val="en-US"/>
        </w:rPr>
        <w:t>NIS</w:t>
      </w:r>
      <w:r w:rsidRPr="00885B6A">
        <w:t>, или большему объему, достаточному для перемещения поршня из его заводского положения и удаления воздушных пузырьков в контейнере.</w:t>
      </w:r>
    </w:p>
    <w:p w14:paraId="7F956296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После завершения числа проколов, определенного в соответствии с 4.2.2, и финального выдавливания дозы, удал</w:t>
      </w:r>
      <w:r>
        <w:t>яют</w:t>
      </w:r>
      <w:r w:rsidRPr="00885B6A">
        <w:t xml:space="preserve"> иглу, прот</w:t>
      </w:r>
      <w:r>
        <w:t>ирают</w:t>
      </w:r>
      <w:r w:rsidRPr="00885B6A">
        <w:t xml:space="preserve"> диск, чтобы удалить возможно присутствующую жидкость, поме</w:t>
      </w:r>
      <w:r>
        <w:t>щают</w:t>
      </w:r>
      <w:r w:rsidRPr="00885B6A">
        <w:t xml:space="preserve"> каждый картридж или резервуар в испытательное приспособление и</w:t>
      </w:r>
      <w:r>
        <w:t xml:space="preserve"> </w:t>
      </w:r>
      <w:r w:rsidRPr="00885B6A">
        <w:t>прил</w:t>
      </w:r>
      <w:r>
        <w:t>агают</w:t>
      </w:r>
      <w:r w:rsidRPr="00885B6A">
        <w:t xml:space="preserve"> испытательную силу (F), определенную следующей формулой (или как указано в оценке</w:t>
      </w:r>
      <w:r>
        <w:t xml:space="preserve"> </w:t>
      </w:r>
      <w:r w:rsidRPr="00885B6A">
        <w:t>рисков):</w:t>
      </w:r>
    </w:p>
    <w:p w14:paraId="20F40869" w14:textId="77777777" w:rsidR="00885B6A" w:rsidRPr="00885B6A" w:rsidRDefault="00885B6A" w:rsidP="00885B6A">
      <w:pPr>
        <w:pStyle w:val="Style5"/>
        <w:widowControl/>
        <w:ind w:firstLine="567"/>
        <w:jc w:val="both"/>
      </w:pPr>
    </w:p>
    <w:p w14:paraId="4CF3579F" w14:textId="77777777" w:rsidR="00885B6A" w:rsidRPr="00885B6A" w:rsidRDefault="00885B6A" w:rsidP="00885B6A">
      <w:pPr>
        <w:pStyle w:val="Style5"/>
        <w:widowControl/>
        <w:ind w:firstLine="567"/>
        <w:jc w:val="both"/>
        <w:rPr>
          <w:i/>
          <w:lang w:val="en-US"/>
        </w:rPr>
      </w:pPr>
      <m:oMathPara>
        <m:oMath>
          <m:r>
            <w:rPr>
              <w:rFonts w:ascii="Cambria Math" w:hAnsi="Cambria Math"/>
            </w:rPr>
            <w:lastRenderedPageBreak/>
            <m:t>F=0,106∙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2E75406F" w14:textId="77777777" w:rsidR="003007C3" w:rsidRDefault="003007C3" w:rsidP="00885B6A">
      <w:pPr>
        <w:pStyle w:val="Style5"/>
        <w:widowControl/>
        <w:ind w:firstLine="567"/>
        <w:jc w:val="both"/>
        <w:rPr>
          <w:lang w:val="en-US"/>
        </w:rPr>
      </w:pPr>
    </w:p>
    <w:p w14:paraId="6335BBB6" w14:textId="77777777" w:rsidR="00885B6A" w:rsidRPr="00885B6A" w:rsidRDefault="00885B6A" w:rsidP="003007C3">
      <w:pPr>
        <w:pStyle w:val="Style5"/>
        <w:widowControl/>
        <w:jc w:val="both"/>
      </w:pPr>
      <w:r w:rsidRPr="00885B6A">
        <w:t xml:space="preserve">где </w:t>
      </w:r>
      <w:r w:rsidRPr="003007C3">
        <w:rPr>
          <w:i/>
        </w:rPr>
        <w:t xml:space="preserve">d </w:t>
      </w:r>
      <w:r w:rsidRPr="00885B6A">
        <w:t>— номинальный внутренний диаметр контейнера.</w:t>
      </w:r>
    </w:p>
    <w:p w14:paraId="1F6F29B5" w14:textId="77777777" w:rsidR="00A40C81" w:rsidRPr="00885B6A" w:rsidRDefault="00885B6A" w:rsidP="00885B6A">
      <w:pPr>
        <w:pStyle w:val="Style5"/>
        <w:widowControl/>
        <w:ind w:firstLine="567"/>
        <w:jc w:val="both"/>
      </w:pPr>
      <w:r w:rsidRPr="00885B6A">
        <w:t>Испытательная сила должна применяться к поршню, находящемуся ближе всего к диску, не менее</w:t>
      </w:r>
      <w:r w:rsidR="003007C3" w:rsidRPr="003007C3">
        <w:t xml:space="preserve"> </w:t>
      </w:r>
      <w:r w:rsidRPr="00885B6A">
        <w:t xml:space="preserve">60 с. </w:t>
      </w:r>
      <w:proofErr w:type="spellStart"/>
      <w:r w:rsidRPr="00885B6A">
        <w:t>Прот</w:t>
      </w:r>
      <w:proofErr w:type="spellEnd"/>
      <w:r w:rsidR="003007C3">
        <w:rPr>
          <w:lang w:val="kk-KZ"/>
        </w:rPr>
        <w:t>ирают</w:t>
      </w:r>
      <w:r w:rsidRPr="00885B6A">
        <w:t xml:space="preserve"> поверхность диска чистой бумагой немедленно после применения</w:t>
      </w:r>
      <w:r w:rsidR="003007C3">
        <w:rPr>
          <w:lang w:val="kk-KZ"/>
        </w:rPr>
        <w:t xml:space="preserve"> </w:t>
      </w:r>
      <w:r w:rsidRPr="00885B6A">
        <w:t>испытательной силы, чтобы определить наличие утечек.</w:t>
      </w:r>
    </w:p>
    <w:p w14:paraId="069FD083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Указанная выше формула устанавливает требование к силе на основе традиционных картриджей, для</w:t>
      </w:r>
      <w:r w:rsidR="003007C3">
        <w:rPr>
          <w:lang w:val="kk-KZ"/>
        </w:rPr>
        <w:t xml:space="preserve"> </w:t>
      </w:r>
      <w:r w:rsidRPr="00885B6A">
        <w:t>которых требовалось поддерживающая сила менее 10 Н. Если оценка рисков показывает, что картридж</w:t>
      </w:r>
      <w:r w:rsidR="003007C3">
        <w:rPr>
          <w:lang w:val="kk-KZ"/>
        </w:rPr>
        <w:t xml:space="preserve"> </w:t>
      </w:r>
      <w:r w:rsidRPr="00885B6A">
        <w:t>может подвергаться более высокой силе во время использования, например, система с двумя поршнями,</w:t>
      </w:r>
      <w:r w:rsidR="003007C3">
        <w:rPr>
          <w:lang w:val="kk-KZ"/>
        </w:rPr>
        <w:t xml:space="preserve"> </w:t>
      </w:r>
      <w:r w:rsidRPr="00885B6A">
        <w:t>тестовая сила для моделирования условий использования должна быть скорректирована.</w:t>
      </w:r>
    </w:p>
    <w:p w14:paraId="3C0ED734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Оценка герметичности для контейнеров другой геометрии должна проводиться в соответствии с</w:t>
      </w:r>
      <w:r w:rsidR="003007C3">
        <w:rPr>
          <w:lang w:val="kk-KZ"/>
        </w:rPr>
        <w:t xml:space="preserve"> </w:t>
      </w:r>
      <w:r w:rsidRPr="00885B6A">
        <w:t xml:space="preserve">принципами, установленными в примере, приведенном в </w:t>
      </w:r>
      <w:r w:rsidR="003007C3" w:rsidRPr="00885B6A">
        <w:t xml:space="preserve">примечании </w:t>
      </w:r>
      <w:r w:rsidRPr="00885B6A">
        <w:t>1.</w:t>
      </w:r>
    </w:p>
    <w:p w14:paraId="2062C6C6" w14:textId="77777777" w:rsidR="003007C3" w:rsidRDefault="003007C3" w:rsidP="00885B6A">
      <w:pPr>
        <w:pStyle w:val="Style5"/>
        <w:widowControl/>
        <w:ind w:firstLine="567"/>
        <w:jc w:val="both"/>
        <w:rPr>
          <w:lang w:val="kk-KZ"/>
        </w:rPr>
      </w:pPr>
    </w:p>
    <w:p w14:paraId="08706E74" w14:textId="77777777" w:rsidR="003007C3" w:rsidRPr="003007C3" w:rsidRDefault="003007C3" w:rsidP="00885B6A">
      <w:pPr>
        <w:pStyle w:val="Style5"/>
        <w:widowControl/>
        <w:ind w:firstLine="567"/>
        <w:jc w:val="both"/>
        <w:rPr>
          <w:sz w:val="20"/>
          <w:szCs w:val="20"/>
          <w:lang w:val="kk-KZ"/>
        </w:rPr>
      </w:pPr>
      <w:proofErr w:type="spellStart"/>
      <w:r w:rsidRPr="003007C3">
        <w:rPr>
          <w:sz w:val="20"/>
          <w:szCs w:val="20"/>
        </w:rPr>
        <w:t>Примечани</w:t>
      </w:r>
      <w:proofErr w:type="spellEnd"/>
      <w:r w:rsidRPr="003007C3">
        <w:rPr>
          <w:sz w:val="20"/>
          <w:szCs w:val="20"/>
          <w:lang w:val="kk-KZ"/>
        </w:rPr>
        <w:t>я</w:t>
      </w:r>
      <w:r w:rsidRPr="003007C3">
        <w:rPr>
          <w:sz w:val="20"/>
          <w:szCs w:val="20"/>
        </w:rPr>
        <w:t xml:space="preserve"> </w:t>
      </w:r>
    </w:p>
    <w:p w14:paraId="5C4A076B" w14:textId="77777777" w:rsidR="00885B6A" w:rsidRPr="003007C3" w:rsidRDefault="003007C3" w:rsidP="00885B6A">
      <w:pPr>
        <w:pStyle w:val="Style5"/>
        <w:widowControl/>
        <w:ind w:firstLine="567"/>
        <w:jc w:val="both"/>
        <w:rPr>
          <w:sz w:val="20"/>
          <w:szCs w:val="20"/>
        </w:rPr>
      </w:pPr>
      <w:r w:rsidRPr="003007C3">
        <w:rPr>
          <w:sz w:val="20"/>
          <w:szCs w:val="20"/>
        </w:rPr>
        <w:t>1</w:t>
      </w:r>
      <w:r w:rsidR="00885B6A" w:rsidRPr="003007C3">
        <w:rPr>
          <w:sz w:val="20"/>
          <w:szCs w:val="20"/>
        </w:rPr>
        <w:t xml:space="preserve"> Нецелесообразно использовать одинаковые методы испытаний для всех возможных</w:t>
      </w:r>
      <w:r w:rsidRPr="003007C3">
        <w:rPr>
          <w:sz w:val="20"/>
          <w:szCs w:val="20"/>
          <w:lang w:val="kk-KZ"/>
        </w:rPr>
        <w:t xml:space="preserve"> </w:t>
      </w:r>
      <w:r w:rsidR="00885B6A" w:rsidRPr="003007C3">
        <w:rPr>
          <w:sz w:val="20"/>
          <w:szCs w:val="20"/>
        </w:rPr>
        <w:t>геометрий</w:t>
      </w:r>
      <w:r w:rsidRPr="003007C3">
        <w:rPr>
          <w:sz w:val="20"/>
          <w:szCs w:val="20"/>
        </w:rPr>
        <w:t xml:space="preserve"> контейнеров, помимо картриджей</w:t>
      </w:r>
      <w:r w:rsidR="00885B6A" w:rsidRPr="003007C3">
        <w:rPr>
          <w:sz w:val="20"/>
          <w:szCs w:val="20"/>
        </w:rPr>
        <w:t>, для оценки надежности дизайна иглы-контейнера при</w:t>
      </w:r>
      <w:r w:rsidRPr="003007C3">
        <w:rPr>
          <w:sz w:val="20"/>
          <w:szCs w:val="20"/>
          <w:lang w:val="kk-KZ"/>
        </w:rPr>
        <w:t xml:space="preserve"> </w:t>
      </w:r>
      <w:r w:rsidR="00885B6A" w:rsidRPr="003007C3">
        <w:rPr>
          <w:sz w:val="20"/>
          <w:szCs w:val="20"/>
        </w:rPr>
        <w:t>взаимодействии с пользователем, при котором уплотнение прокалывается несколько раз во время</w:t>
      </w:r>
      <w:r w:rsidRPr="003007C3">
        <w:rPr>
          <w:sz w:val="20"/>
          <w:szCs w:val="20"/>
          <w:lang w:val="kk-KZ"/>
        </w:rPr>
        <w:t xml:space="preserve"> </w:t>
      </w:r>
      <w:r w:rsidR="00885B6A" w:rsidRPr="003007C3">
        <w:rPr>
          <w:sz w:val="20"/>
          <w:szCs w:val="20"/>
        </w:rPr>
        <w:t>использования (оценка возможности повторного закрывания контейнера после того, как канал для</w:t>
      </w:r>
      <w:r w:rsidRPr="003007C3">
        <w:rPr>
          <w:sz w:val="20"/>
          <w:szCs w:val="20"/>
          <w:lang w:val="kk-KZ"/>
        </w:rPr>
        <w:t xml:space="preserve"> </w:t>
      </w:r>
      <w:r w:rsidR="00885B6A" w:rsidRPr="003007C3">
        <w:rPr>
          <w:sz w:val="20"/>
          <w:szCs w:val="20"/>
        </w:rPr>
        <w:t>жидкости установлен, а затем удален). Поэтому, в качестве примера, представлены только конкретные</w:t>
      </w:r>
      <w:r w:rsidRPr="003007C3">
        <w:rPr>
          <w:sz w:val="20"/>
          <w:szCs w:val="20"/>
          <w:lang w:val="kk-KZ"/>
        </w:rPr>
        <w:t xml:space="preserve"> </w:t>
      </w:r>
      <w:r w:rsidR="00885B6A" w:rsidRPr="003007C3">
        <w:rPr>
          <w:sz w:val="20"/>
          <w:szCs w:val="20"/>
        </w:rPr>
        <w:t xml:space="preserve">требования, характерные только для контейнеров на основе </w:t>
      </w:r>
      <w:proofErr w:type="spellStart"/>
      <w:r w:rsidR="00885B6A" w:rsidRPr="003007C3">
        <w:rPr>
          <w:sz w:val="20"/>
          <w:szCs w:val="20"/>
        </w:rPr>
        <w:t>многодозовых</w:t>
      </w:r>
      <w:proofErr w:type="spellEnd"/>
      <w:r w:rsidR="00885B6A" w:rsidRPr="003007C3">
        <w:rPr>
          <w:sz w:val="20"/>
          <w:szCs w:val="20"/>
        </w:rPr>
        <w:t xml:space="preserve"> картриджей или резервуаров с</w:t>
      </w:r>
      <w:r w:rsidRPr="003007C3">
        <w:rPr>
          <w:sz w:val="20"/>
          <w:szCs w:val="20"/>
          <w:lang w:val="kk-KZ"/>
        </w:rPr>
        <w:t xml:space="preserve"> </w:t>
      </w:r>
      <w:r w:rsidR="00885B6A" w:rsidRPr="003007C3">
        <w:rPr>
          <w:sz w:val="20"/>
          <w:szCs w:val="20"/>
        </w:rPr>
        <w:t>дисками.</w:t>
      </w:r>
    </w:p>
    <w:p w14:paraId="1F0B8551" w14:textId="77777777" w:rsidR="00885B6A" w:rsidRDefault="00885B6A" w:rsidP="00885B6A">
      <w:pPr>
        <w:pStyle w:val="Style5"/>
        <w:widowControl/>
        <w:ind w:firstLine="567"/>
        <w:jc w:val="both"/>
        <w:rPr>
          <w:sz w:val="20"/>
          <w:szCs w:val="20"/>
        </w:rPr>
      </w:pPr>
      <w:r w:rsidRPr="003007C3">
        <w:rPr>
          <w:sz w:val="20"/>
          <w:szCs w:val="20"/>
        </w:rPr>
        <w:t>2 Дополнительную информацию смотрите также в приложении С. 5.2</w:t>
      </w:r>
    </w:p>
    <w:p w14:paraId="1806280E" w14:textId="77777777" w:rsidR="003007C3" w:rsidRPr="003007C3" w:rsidRDefault="003007C3" w:rsidP="00885B6A">
      <w:pPr>
        <w:pStyle w:val="Style5"/>
        <w:widowControl/>
        <w:ind w:firstLine="567"/>
        <w:jc w:val="both"/>
        <w:rPr>
          <w:sz w:val="20"/>
          <w:szCs w:val="20"/>
        </w:rPr>
      </w:pPr>
    </w:p>
    <w:p w14:paraId="3F3B5A55" w14:textId="77777777" w:rsidR="00885B6A" w:rsidRPr="00885B6A" w:rsidRDefault="00885B6A" w:rsidP="000C6888">
      <w:pPr>
        <w:pStyle w:val="2"/>
      </w:pPr>
      <w:bookmarkStart w:id="26" w:name="_Toc145600240"/>
      <w:r w:rsidRPr="00885B6A">
        <w:t>Ф</w:t>
      </w:r>
      <w:r w:rsidR="003007C3">
        <w:t xml:space="preserve">рагментация (вырезание диска). </w:t>
      </w:r>
      <w:r w:rsidR="003007C3" w:rsidRPr="00885B6A">
        <w:t xml:space="preserve">Картриджи </w:t>
      </w:r>
      <w:r w:rsidRPr="00885B6A">
        <w:t>или резервуары</w:t>
      </w:r>
      <w:bookmarkEnd w:id="26"/>
    </w:p>
    <w:p w14:paraId="63054006" w14:textId="77777777" w:rsidR="003007C3" w:rsidRDefault="003007C3" w:rsidP="00885B6A">
      <w:pPr>
        <w:pStyle w:val="Style5"/>
        <w:widowControl/>
        <w:ind w:firstLine="567"/>
        <w:jc w:val="both"/>
      </w:pPr>
    </w:p>
    <w:p w14:paraId="5B761B84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Провер</w:t>
      </w:r>
      <w:r w:rsidR="003007C3">
        <w:t>яют</w:t>
      </w:r>
      <w:r w:rsidRPr="00885B6A">
        <w:t xml:space="preserve"> картриджи или резервуары в том состоянии, в котором они будут использоваться. Выбранное</w:t>
      </w:r>
      <w:r w:rsidR="003007C3">
        <w:t xml:space="preserve"> </w:t>
      </w:r>
      <w:r w:rsidRPr="00885B6A">
        <w:t>количество картриджей или резервуаров должно позволять выполнить минимум 100 проколов.</w:t>
      </w:r>
    </w:p>
    <w:p w14:paraId="5D0A8206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Минимальное количество используем</w:t>
      </w:r>
      <w:r w:rsidR="003007C3">
        <w:t xml:space="preserve">ых картриджей или резервуаров – </w:t>
      </w:r>
      <w:r w:rsidRPr="00885B6A">
        <w:t>5.</w:t>
      </w:r>
    </w:p>
    <w:p w14:paraId="772B0FAC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Например:</w:t>
      </w:r>
    </w:p>
    <w:p w14:paraId="4A051E1D" w14:textId="77777777" w:rsidR="00885B6A" w:rsidRPr="00885B6A" w:rsidRDefault="00885B6A" w:rsidP="006B32CE">
      <w:pPr>
        <w:pStyle w:val="Style5"/>
        <w:widowControl/>
        <w:numPr>
          <w:ilvl w:val="0"/>
          <w:numId w:val="12"/>
        </w:numPr>
        <w:tabs>
          <w:tab w:val="left" w:pos="851"/>
        </w:tabs>
        <w:ind w:left="0" w:firstLine="567"/>
        <w:jc w:val="both"/>
      </w:pPr>
      <w:r w:rsidRPr="00885B6A">
        <w:t>если каждый картридж или резервуар необходимо проколоть один раз, выберите 100 образцов;</w:t>
      </w:r>
    </w:p>
    <w:p w14:paraId="41611647" w14:textId="77777777" w:rsidR="00885B6A" w:rsidRPr="00885B6A" w:rsidRDefault="00885B6A" w:rsidP="006B32CE">
      <w:pPr>
        <w:pStyle w:val="Style5"/>
        <w:widowControl/>
        <w:numPr>
          <w:ilvl w:val="0"/>
          <w:numId w:val="12"/>
        </w:numPr>
        <w:tabs>
          <w:tab w:val="left" w:pos="851"/>
        </w:tabs>
        <w:ind w:left="0" w:firstLine="567"/>
        <w:jc w:val="both"/>
      </w:pPr>
      <w:r w:rsidRPr="00885B6A">
        <w:t xml:space="preserve">если каждый картридж или резервуар необходимо проколоть 10 раз, выберите </w:t>
      </w:r>
      <w:r w:rsidR="003007C3">
        <w:t xml:space="preserve">              </w:t>
      </w:r>
      <w:r w:rsidRPr="00885B6A">
        <w:t>10 образцов;</w:t>
      </w:r>
    </w:p>
    <w:p w14:paraId="44A0702B" w14:textId="77777777" w:rsidR="00885B6A" w:rsidRPr="00885B6A" w:rsidRDefault="00885B6A" w:rsidP="006B32CE">
      <w:pPr>
        <w:pStyle w:val="Style5"/>
        <w:widowControl/>
        <w:numPr>
          <w:ilvl w:val="0"/>
          <w:numId w:val="12"/>
        </w:numPr>
        <w:tabs>
          <w:tab w:val="left" w:pos="851"/>
        </w:tabs>
        <w:ind w:left="0" w:firstLine="567"/>
        <w:jc w:val="both"/>
      </w:pPr>
      <w:r w:rsidRPr="00885B6A">
        <w:t>если каждый картридж или резервуар необходимо проколоть 100 раз, выберите минимум 5 образцов.</w:t>
      </w:r>
    </w:p>
    <w:p w14:paraId="59FBFB4F" w14:textId="77777777" w:rsidR="00885B6A" w:rsidRPr="003007C3" w:rsidRDefault="00885B6A" w:rsidP="00885B6A">
      <w:pPr>
        <w:pStyle w:val="Style5"/>
        <w:widowControl/>
        <w:ind w:firstLine="567"/>
        <w:jc w:val="both"/>
      </w:pPr>
      <w:r w:rsidRPr="00885B6A">
        <w:t>Для картриджей или резервуаров с несколькими дозами для каждого введения следует использовать</w:t>
      </w:r>
      <w:r w:rsidR="003007C3">
        <w:t xml:space="preserve"> </w:t>
      </w:r>
      <w:r w:rsidRPr="00885B6A">
        <w:t xml:space="preserve">новую иглу (или любое другое устройство, указанное в инструкциях </w:t>
      </w:r>
      <w:r w:rsidR="003007C3">
        <w:rPr>
          <w:lang w:val="en-US"/>
        </w:rPr>
        <w:t>NIS</w:t>
      </w:r>
      <w:r w:rsidRPr="00885B6A">
        <w:t xml:space="preserve"> по применению), если в</w:t>
      </w:r>
      <w:r w:rsidR="003007C3" w:rsidRPr="003007C3">
        <w:t xml:space="preserve"> </w:t>
      </w:r>
      <w:r w:rsidRPr="00885B6A">
        <w:t xml:space="preserve">инструкциях </w:t>
      </w:r>
      <w:r w:rsidR="003007C3">
        <w:rPr>
          <w:lang w:val="en-US"/>
        </w:rPr>
        <w:t>NIS</w:t>
      </w:r>
      <w:r w:rsidR="003007C3">
        <w:t xml:space="preserve"> по применению не указано иное</w:t>
      </w:r>
      <w:r w:rsidR="003007C3" w:rsidRPr="003007C3">
        <w:t>.</w:t>
      </w:r>
    </w:p>
    <w:p w14:paraId="32E4EFCC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Иглы или устройства доступа, используемые для тестирования, должны соответствовать тем, которые</w:t>
      </w:r>
      <w:r w:rsidR="003007C3" w:rsidRPr="003007C3">
        <w:t xml:space="preserve"> </w:t>
      </w:r>
      <w:r w:rsidRPr="00885B6A">
        <w:t xml:space="preserve">указаны в инструкциях </w:t>
      </w:r>
      <w:r w:rsidR="003007C3">
        <w:rPr>
          <w:lang w:val="en-US"/>
        </w:rPr>
        <w:t>NIS</w:t>
      </w:r>
      <w:r w:rsidRPr="00885B6A">
        <w:t xml:space="preserve"> по применению. Если указано несколько игл и/или устройств доступа,</w:t>
      </w:r>
      <w:r w:rsidR="003007C3" w:rsidRPr="003007C3">
        <w:t xml:space="preserve"> </w:t>
      </w:r>
      <w:r w:rsidRPr="00885B6A">
        <w:t>испытание должно проводиться с каждой указанной иглой и устройством доступа, за исключением</w:t>
      </w:r>
      <w:r w:rsidR="003007C3" w:rsidRPr="003007C3">
        <w:t xml:space="preserve"> </w:t>
      </w:r>
      <w:r w:rsidRPr="00885B6A">
        <w:t>случаев, когда изготовитель обосновывает, что иглы и/или устройства доступа, используемые для</w:t>
      </w:r>
      <w:r w:rsidR="003007C3" w:rsidRPr="003007C3">
        <w:t xml:space="preserve"> </w:t>
      </w:r>
      <w:r w:rsidRPr="00885B6A">
        <w:t>тестирования, соответствуют указанному диапазону.</w:t>
      </w:r>
    </w:p>
    <w:p w14:paraId="13D046BE" w14:textId="77777777" w:rsidR="003007C3" w:rsidRPr="003007C3" w:rsidRDefault="00885B6A" w:rsidP="00885B6A">
      <w:pPr>
        <w:pStyle w:val="Style5"/>
        <w:widowControl/>
        <w:ind w:firstLine="567"/>
        <w:jc w:val="both"/>
      </w:pPr>
      <w:r w:rsidRPr="00885B6A">
        <w:t>Для картриджей с однократной дозой выполн</w:t>
      </w:r>
      <w:r w:rsidR="003007C3">
        <w:t xml:space="preserve">яют </w:t>
      </w:r>
      <w:r w:rsidRPr="00885B6A">
        <w:t>количество проколов, определенное в соответствии с</w:t>
      </w:r>
      <w:r w:rsidR="003007C3" w:rsidRPr="003007C3">
        <w:t xml:space="preserve"> </w:t>
      </w:r>
      <w:r w:rsidRPr="00885B6A">
        <w:t xml:space="preserve">4.2.3. </w:t>
      </w:r>
    </w:p>
    <w:p w14:paraId="3836B480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Для картриджей или резервуаров с несколькими дозами выполн</w:t>
      </w:r>
      <w:r w:rsidR="003007C3">
        <w:t>яют</w:t>
      </w:r>
      <w:r w:rsidRPr="00885B6A">
        <w:t xml:space="preserve"> количество проколов,</w:t>
      </w:r>
      <w:r w:rsidR="003007C3" w:rsidRPr="003007C3">
        <w:t xml:space="preserve"> </w:t>
      </w:r>
      <w:r w:rsidRPr="00885B6A">
        <w:t>определенное в соответствии с 4.2.3. Проколы должны выполняться способом, соответствующим</w:t>
      </w:r>
      <w:r w:rsidR="003007C3" w:rsidRPr="003007C3">
        <w:t xml:space="preserve"> </w:t>
      </w:r>
      <w:r w:rsidRPr="00885B6A">
        <w:t xml:space="preserve">использованию в </w:t>
      </w:r>
      <w:r w:rsidR="003007C3">
        <w:rPr>
          <w:lang w:val="en-US"/>
        </w:rPr>
        <w:t>NIS</w:t>
      </w:r>
      <w:r w:rsidRPr="00885B6A">
        <w:t xml:space="preserve">. Например, картридж для шприца-ручки должен </w:t>
      </w:r>
      <w:r w:rsidRPr="00885B6A">
        <w:lastRenderedPageBreak/>
        <w:t>быть проколот, пока он</w:t>
      </w:r>
      <w:r w:rsidR="003007C3" w:rsidRPr="003007C3">
        <w:t xml:space="preserve"> </w:t>
      </w:r>
      <w:r w:rsidRPr="00885B6A">
        <w:t>находится в держателе картриджа, или полностью собран в СИИ, если он предварительно заполнен или</w:t>
      </w:r>
      <w:r w:rsidR="003007C3" w:rsidRPr="003007C3">
        <w:t xml:space="preserve"> </w:t>
      </w:r>
      <w:r w:rsidRPr="00885B6A">
        <w:t xml:space="preserve">требуется для загрузки в </w:t>
      </w:r>
      <w:r w:rsidR="003007C3">
        <w:rPr>
          <w:lang w:val="en-US"/>
        </w:rPr>
        <w:t>NIS</w:t>
      </w:r>
      <w:r w:rsidRPr="00885B6A">
        <w:t xml:space="preserve"> перед прокалыванием.</w:t>
      </w:r>
    </w:p>
    <w:p w14:paraId="25B7654C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После каждого прокола промыва</w:t>
      </w:r>
      <w:r w:rsidR="00E21C13">
        <w:t>ют</w:t>
      </w:r>
      <w:r w:rsidRPr="00885B6A">
        <w:t xml:space="preserve"> иглу/устройство д</w:t>
      </w:r>
      <w:r w:rsidR="003007C3">
        <w:t>оступа и/или встроенную жидкост</w:t>
      </w:r>
      <w:r w:rsidRPr="00885B6A">
        <w:t>ь</w:t>
      </w:r>
      <w:r w:rsidR="003007C3">
        <w:rPr>
          <w:lang w:val="kk-KZ"/>
        </w:rPr>
        <w:t>ю</w:t>
      </w:r>
      <w:r w:rsidRPr="00885B6A">
        <w:t xml:space="preserve"> не</w:t>
      </w:r>
      <w:r w:rsidR="003007C3">
        <w:rPr>
          <w:lang w:val="kk-KZ"/>
        </w:rPr>
        <w:t xml:space="preserve"> </w:t>
      </w:r>
      <w:r w:rsidRPr="00885B6A">
        <w:t>содержащей части под</w:t>
      </w:r>
      <w:r w:rsidR="00E21C13">
        <w:t xml:space="preserve"> ф</w:t>
      </w:r>
      <w:r w:rsidRPr="00885B6A">
        <w:t>ильтром с размером пор приблизительно 5 мкм.</w:t>
      </w:r>
    </w:p>
    <w:p w14:paraId="07B5E370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После необходимого количества прокалываний сл</w:t>
      </w:r>
      <w:r w:rsidR="00E21C13">
        <w:t>ивают</w:t>
      </w:r>
      <w:r w:rsidRPr="00885B6A">
        <w:t xml:space="preserve"> содержимое картриджа или резервуара в</w:t>
      </w:r>
      <w:r w:rsidR="003007C3">
        <w:rPr>
          <w:lang w:val="kk-KZ"/>
        </w:rPr>
        <w:t xml:space="preserve"> </w:t>
      </w:r>
      <w:r w:rsidRPr="00885B6A">
        <w:t>отдельный фильтр с таким же размером пор. Опорожнение картриджа или резервуара может сочетаться с</w:t>
      </w:r>
      <w:r w:rsidR="003007C3">
        <w:rPr>
          <w:lang w:val="kk-KZ"/>
        </w:rPr>
        <w:t xml:space="preserve"> </w:t>
      </w:r>
      <w:r w:rsidRPr="00885B6A">
        <w:t xml:space="preserve">продувкой иглы/устройства доступа и/или встроенного канала подачи жидкости для </w:t>
      </w:r>
      <w:r w:rsidR="003007C3">
        <w:rPr>
          <w:lang w:val="en-US"/>
        </w:rPr>
        <w:t>NIS</w:t>
      </w:r>
      <w:r w:rsidRPr="00885B6A">
        <w:t>, если они не</w:t>
      </w:r>
      <w:r w:rsidR="003007C3" w:rsidRPr="003007C3">
        <w:t xml:space="preserve"> </w:t>
      </w:r>
      <w:r w:rsidRPr="00885B6A">
        <w:t xml:space="preserve">могут быть удалены из </w:t>
      </w:r>
      <w:r w:rsidR="003007C3">
        <w:rPr>
          <w:lang w:val="en-US"/>
        </w:rPr>
        <w:t>NIS</w:t>
      </w:r>
      <w:r w:rsidRPr="00885B6A">
        <w:t>.</w:t>
      </w:r>
    </w:p>
    <w:p w14:paraId="67E2F675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Выполн</w:t>
      </w:r>
      <w:r w:rsidR="00E21C13">
        <w:t>яют</w:t>
      </w:r>
      <w:r w:rsidRPr="00885B6A">
        <w:t xml:space="preserve"> процедуру промывки водой и подсчета частиц в соответствии с процедурой мембранной</w:t>
      </w:r>
      <w:r w:rsidR="003007C3" w:rsidRPr="003007C3">
        <w:t xml:space="preserve"> </w:t>
      </w:r>
      <w:r w:rsidR="003007C3">
        <w:t>фильтрации</w:t>
      </w:r>
      <w:r w:rsidRPr="00885B6A">
        <w:t>, описанной в соответствующей фармакопее.</w:t>
      </w:r>
    </w:p>
    <w:p w14:paraId="0915DE3E" w14:textId="77777777" w:rsidR="003007C3" w:rsidRPr="00E21C13" w:rsidRDefault="003007C3" w:rsidP="00885B6A">
      <w:pPr>
        <w:pStyle w:val="Style5"/>
        <w:widowControl/>
        <w:ind w:firstLine="567"/>
        <w:jc w:val="both"/>
      </w:pPr>
    </w:p>
    <w:p w14:paraId="26FBAE0B" w14:textId="77777777" w:rsidR="00885B6A" w:rsidRPr="003007C3" w:rsidRDefault="003007C3" w:rsidP="00885B6A">
      <w:pPr>
        <w:pStyle w:val="Style5"/>
        <w:widowControl/>
        <w:ind w:firstLine="567"/>
        <w:jc w:val="both"/>
        <w:rPr>
          <w:sz w:val="20"/>
          <w:szCs w:val="20"/>
        </w:rPr>
      </w:pPr>
      <w:r w:rsidRPr="003007C3">
        <w:rPr>
          <w:sz w:val="20"/>
          <w:szCs w:val="20"/>
        </w:rPr>
        <w:t xml:space="preserve">Примечание – </w:t>
      </w:r>
      <w:r w:rsidR="00885B6A" w:rsidRPr="003007C3">
        <w:rPr>
          <w:sz w:val="20"/>
          <w:szCs w:val="20"/>
        </w:rPr>
        <w:t>См</w:t>
      </w:r>
      <w:r w:rsidRPr="003007C3">
        <w:rPr>
          <w:sz w:val="20"/>
          <w:szCs w:val="20"/>
        </w:rPr>
        <w:t>. приложение</w:t>
      </w:r>
      <w:r w:rsidR="00885B6A" w:rsidRPr="003007C3">
        <w:rPr>
          <w:sz w:val="20"/>
          <w:szCs w:val="20"/>
        </w:rPr>
        <w:t xml:space="preserve"> A.</w:t>
      </w:r>
    </w:p>
    <w:p w14:paraId="20509458" w14:textId="77777777" w:rsidR="003007C3" w:rsidRPr="003007C3" w:rsidRDefault="003007C3" w:rsidP="00885B6A">
      <w:pPr>
        <w:pStyle w:val="Style5"/>
        <w:widowControl/>
        <w:ind w:firstLine="567"/>
        <w:jc w:val="both"/>
        <w:rPr>
          <w:sz w:val="20"/>
          <w:szCs w:val="20"/>
        </w:rPr>
      </w:pPr>
    </w:p>
    <w:p w14:paraId="4E57BE39" w14:textId="77777777" w:rsidR="00F47BA3" w:rsidRPr="00885B6A" w:rsidRDefault="00885B6A" w:rsidP="00885B6A">
      <w:pPr>
        <w:pStyle w:val="Style5"/>
        <w:widowControl/>
        <w:ind w:firstLine="567"/>
        <w:jc w:val="both"/>
      </w:pPr>
      <w:r w:rsidRPr="00885B6A">
        <w:t>Общее количество частиц из всех фильтров не должно превышать требований, изложенных в 4.2.3.</w:t>
      </w:r>
    </w:p>
    <w:p w14:paraId="17296AC6" w14:textId="77777777" w:rsidR="00885B6A" w:rsidRPr="00885B6A" w:rsidRDefault="00885B6A" w:rsidP="00885B6A">
      <w:pPr>
        <w:pStyle w:val="Style5"/>
        <w:widowControl/>
        <w:ind w:firstLine="567"/>
        <w:jc w:val="both"/>
      </w:pPr>
    </w:p>
    <w:p w14:paraId="2AF1EE25" w14:textId="77777777" w:rsidR="00885B6A" w:rsidRPr="00885B6A" w:rsidRDefault="00885B6A" w:rsidP="000C6888">
      <w:pPr>
        <w:pStyle w:val="2"/>
      </w:pPr>
      <w:bookmarkStart w:id="27" w:name="_Toc145600241"/>
      <w:r w:rsidRPr="00885B6A">
        <w:t>Невидимые частицы</w:t>
      </w:r>
      <w:bookmarkEnd w:id="27"/>
    </w:p>
    <w:p w14:paraId="1E49CE78" w14:textId="77777777" w:rsidR="003007C3" w:rsidRDefault="003007C3" w:rsidP="00885B6A">
      <w:pPr>
        <w:pStyle w:val="Style5"/>
        <w:widowControl/>
        <w:ind w:firstLine="567"/>
        <w:jc w:val="both"/>
      </w:pPr>
    </w:p>
    <w:p w14:paraId="1082A0F2" w14:textId="77777777" w:rsidR="00885B6A" w:rsidRPr="00885B6A" w:rsidRDefault="00E21C13" w:rsidP="00885B6A">
      <w:pPr>
        <w:pStyle w:val="Style5"/>
        <w:widowControl/>
        <w:ind w:firstLine="567"/>
        <w:jc w:val="both"/>
      </w:pPr>
      <w:r>
        <w:t>Готовят</w:t>
      </w:r>
      <w:r w:rsidR="00885B6A" w:rsidRPr="00885B6A">
        <w:t xml:space="preserve"> образец для анализа, наполнив или промыв 10 систем </w:t>
      </w:r>
      <w:r>
        <w:rPr>
          <w:lang w:val="en-US"/>
        </w:rPr>
        <w:t>NIS</w:t>
      </w:r>
      <w:r w:rsidR="00885B6A" w:rsidRPr="00885B6A">
        <w:t xml:space="preserve"> чистой от частиц водой в</w:t>
      </w:r>
      <w:r w:rsidRPr="00E21C13">
        <w:t xml:space="preserve"> </w:t>
      </w:r>
      <w:r w:rsidR="00885B6A" w:rsidRPr="00885B6A">
        <w:t>соответствии с применимой фармакопеей (с использованием устройства или механизма заполнения,</w:t>
      </w:r>
      <w:r w:rsidRPr="00E21C13">
        <w:t xml:space="preserve"> </w:t>
      </w:r>
      <w:r w:rsidR="00885B6A" w:rsidRPr="00885B6A">
        <w:t>указанного в инструкциях по использованию) в контейнер, промытый чистой от частиц водой.</w:t>
      </w:r>
      <w:r w:rsidRPr="00E21C13">
        <w:t xml:space="preserve"> </w:t>
      </w:r>
      <w:r>
        <w:t>Готовят</w:t>
      </w:r>
      <w:r w:rsidR="00885B6A" w:rsidRPr="00885B6A">
        <w:t xml:space="preserve"> контрольный образец (с использованием того же устройства или механизма заполнения,</w:t>
      </w:r>
      <w:r>
        <w:t xml:space="preserve"> </w:t>
      </w:r>
      <w:r w:rsidR="00885B6A" w:rsidRPr="00885B6A">
        <w:t>что указано в инструкциях по применению) для выталкивания воды, свободной от частиц, в</w:t>
      </w:r>
      <w:r>
        <w:t xml:space="preserve"> </w:t>
      </w:r>
      <w:r w:rsidR="00885B6A" w:rsidRPr="00885B6A">
        <w:t>соответствующим образом очищенный контейнер.</w:t>
      </w:r>
    </w:p>
    <w:p w14:paraId="7E652519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Определ</w:t>
      </w:r>
      <w:r w:rsidR="00E21C13">
        <w:t>яют</w:t>
      </w:r>
      <w:r w:rsidRPr="00885B6A">
        <w:t xml:space="preserve"> содержание невидимых частиц в резервуаре и/или встроенном канале жидкости в</w:t>
      </w:r>
      <w:r w:rsidR="00E21C13">
        <w:t xml:space="preserve"> </w:t>
      </w:r>
      <w:r w:rsidRPr="00885B6A">
        <w:t>соответствии с применимой фармакопеей. Количество частиц определяется разницей между тестовыми</w:t>
      </w:r>
      <w:r w:rsidR="00E21C13">
        <w:t xml:space="preserve"> </w:t>
      </w:r>
      <w:r w:rsidRPr="00885B6A">
        <w:t>образцами и контрольным образцом.</w:t>
      </w:r>
    </w:p>
    <w:p w14:paraId="094D3156" w14:textId="77777777" w:rsidR="00E21C13" w:rsidRDefault="00E21C13" w:rsidP="00885B6A">
      <w:pPr>
        <w:pStyle w:val="Style5"/>
        <w:widowControl/>
        <w:ind w:firstLine="567"/>
        <w:jc w:val="both"/>
      </w:pPr>
    </w:p>
    <w:p w14:paraId="716A7074" w14:textId="77777777" w:rsidR="00885B6A" w:rsidRPr="00885B6A" w:rsidRDefault="00885B6A" w:rsidP="000C6888">
      <w:pPr>
        <w:pStyle w:val="2"/>
      </w:pPr>
      <w:bookmarkStart w:id="28" w:name="_Toc145600242"/>
      <w:r w:rsidRPr="00885B6A">
        <w:t>Видимые частицы</w:t>
      </w:r>
      <w:bookmarkEnd w:id="28"/>
    </w:p>
    <w:p w14:paraId="1B690588" w14:textId="77777777" w:rsidR="00E21C13" w:rsidRDefault="00E21C13" w:rsidP="00885B6A">
      <w:pPr>
        <w:pStyle w:val="Style5"/>
        <w:widowControl/>
        <w:ind w:firstLine="567"/>
        <w:jc w:val="both"/>
      </w:pPr>
    </w:p>
    <w:p w14:paraId="270601C2" w14:textId="77777777" w:rsidR="00885B6A" w:rsidRPr="00885B6A" w:rsidRDefault="00E21C13" w:rsidP="00885B6A">
      <w:pPr>
        <w:pStyle w:val="Style5"/>
        <w:widowControl/>
        <w:ind w:firstLine="567"/>
        <w:jc w:val="both"/>
      </w:pPr>
      <w:r>
        <w:t>Готовят</w:t>
      </w:r>
      <w:r w:rsidR="00885B6A" w:rsidRPr="00885B6A">
        <w:t xml:space="preserve"> тестируемый образец, заполнив или промыв резервуар и/или встроенный канал подачи</w:t>
      </w:r>
      <w:r>
        <w:t xml:space="preserve"> </w:t>
      </w:r>
      <w:r w:rsidR="00885B6A" w:rsidRPr="00885B6A">
        <w:t>жидкости объемом 10 мл водой без частиц в соответствии с применимыми фармакопеями (используя</w:t>
      </w:r>
      <w:r>
        <w:t xml:space="preserve"> </w:t>
      </w:r>
      <w:r w:rsidR="00885B6A" w:rsidRPr="00885B6A">
        <w:t>устройство для наполнения и/или механизм, указанные в инструкции по применению) в контейнер,</w:t>
      </w:r>
      <w:r>
        <w:t xml:space="preserve"> </w:t>
      </w:r>
      <w:r w:rsidR="00885B6A" w:rsidRPr="00885B6A">
        <w:t>промытый чистой от частиц водой.</w:t>
      </w:r>
    </w:p>
    <w:p w14:paraId="2C7E30AA" w14:textId="77777777" w:rsidR="00885B6A" w:rsidRPr="00885B6A" w:rsidRDefault="00E21C13" w:rsidP="00885B6A">
      <w:pPr>
        <w:pStyle w:val="Style5"/>
        <w:widowControl/>
        <w:ind w:firstLine="567"/>
        <w:jc w:val="both"/>
      </w:pPr>
      <w:r>
        <w:t>Готовят</w:t>
      </w:r>
      <w:r w:rsidR="00885B6A" w:rsidRPr="00885B6A">
        <w:t xml:space="preserve"> контрольный образец (используя то же самое устройство для наполнения и/или механизм,</w:t>
      </w:r>
      <w:r>
        <w:t xml:space="preserve"> </w:t>
      </w:r>
      <w:r w:rsidR="00885B6A" w:rsidRPr="00885B6A">
        <w:t>указанные в инструкции по применению), чтобы удалить воду, не содержащую частиц, в</w:t>
      </w:r>
      <w:r>
        <w:t xml:space="preserve"> </w:t>
      </w:r>
      <w:r w:rsidR="00885B6A" w:rsidRPr="00885B6A">
        <w:t>соответствующим образом очищенный контейнер.</w:t>
      </w:r>
    </w:p>
    <w:p w14:paraId="001DC4A6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Визуально провер</w:t>
      </w:r>
      <w:r w:rsidR="00E21C13">
        <w:t>яют</w:t>
      </w:r>
      <w:r w:rsidRPr="00885B6A">
        <w:t xml:space="preserve"> </w:t>
      </w:r>
      <w:r w:rsidR="00E21C13">
        <w:t xml:space="preserve">наличие видимых частиц (диаметр более </w:t>
      </w:r>
      <w:r w:rsidRPr="00885B6A">
        <w:t>150 мкм) в тестируемом образце по сравнению с</w:t>
      </w:r>
      <w:r w:rsidR="00E21C13">
        <w:t xml:space="preserve"> </w:t>
      </w:r>
      <w:r w:rsidRPr="00885B6A">
        <w:t>контрольным образцом.</w:t>
      </w:r>
    </w:p>
    <w:p w14:paraId="110DD472" w14:textId="77777777" w:rsidR="00E21C13" w:rsidRDefault="00E21C13" w:rsidP="00885B6A">
      <w:pPr>
        <w:pStyle w:val="Style5"/>
        <w:widowControl/>
        <w:ind w:firstLine="567"/>
        <w:jc w:val="both"/>
      </w:pPr>
    </w:p>
    <w:p w14:paraId="5A9BDF79" w14:textId="77777777" w:rsidR="00885B6A" w:rsidRPr="00885B6A" w:rsidRDefault="00885B6A" w:rsidP="00E21C13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</w:pPr>
      <w:bookmarkStart w:id="29" w:name="_Toc145600243"/>
      <w:r w:rsidRPr="00E21C13">
        <w:rPr>
          <w:sz w:val="24"/>
          <w:szCs w:val="24"/>
        </w:rPr>
        <w:t>Информация предоставляемая вместе с контейнером</w:t>
      </w:r>
      <w:bookmarkEnd w:id="29"/>
    </w:p>
    <w:p w14:paraId="28D906CC" w14:textId="77777777" w:rsidR="00E21C13" w:rsidRDefault="00E21C13" w:rsidP="00885B6A">
      <w:pPr>
        <w:pStyle w:val="Style5"/>
        <w:widowControl/>
        <w:ind w:firstLine="567"/>
        <w:jc w:val="both"/>
      </w:pPr>
    </w:p>
    <w:p w14:paraId="28E683FF" w14:textId="77777777" w:rsidR="00885B6A" w:rsidRPr="00885B6A" w:rsidRDefault="00885B6A" w:rsidP="000C6888">
      <w:pPr>
        <w:pStyle w:val="2"/>
      </w:pPr>
      <w:bookmarkStart w:id="30" w:name="_Toc145600244"/>
      <w:r w:rsidRPr="00885B6A">
        <w:t>Общие положения</w:t>
      </w:r>
      <w:bookmarkEnd w:id="30"/>
    </w:p>
    <w:p w14:paraId="2E6296D8" w14:textId="77777777" w:rsidR="00E21C13" w:rsidRDefault="00E21C13" w:rsidP="00885B6A">
      <w:pPr>
        <w:pStyle w:val="Style5"/>
        <w:widowControl/>
        <w:ind w:firstLine="567"/>
        <w:jc w:val="both"/>
      </w:pPr>
    </w:p>
    <w:p w14:paraId="1741A1B5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>Применяю</w:t>
      </w:r>
      <w:r w:rsidR="00E21C13">
        <w:t>тся требования ISO 11608-1:2022 (</w:t>
      </w:r>
      <w:r w:rsidRPr="00885B6A">
        <w:t>12.1</w:t>
      </w:r>
      <w:r w:rsidR="00E21C13">
        <w:t>)</w:t>
      </w:r>
      <w:r w:rsidRPr="00885B6A">
        <w:t>.</w:t>
      </w:r>
    </w:p>
    <w:p w14:paraId="4BE549EF" w14:textId="02ED820E" w:rsidR="00E21C13" w:rsidRDefault="00E21C13" w:rsidP="00885B6A">
      <w:pPr>
        <w:pStyle w:val="Style5"/>
        <w:widowControl/>
        <w:ind w:firstLine="567"/>
        <w:jc w:val="both"/>
      </w:pPr>
    </w:p>
    <w:p w14:paraId="6CA2F746" w14:textId="42F52E5F" w:rsidR="001D0318" w:rsidRDefault="001D0318" w:rsidP="00885B6A">
      <w:pPr>
        <w:pStyle w:val="Style5"/>
        <w:widowControl/>
        <w:ind w:firstLine="567"/>
        <w:jc w:val="both"/>
      </w:pPr>
    </w:p>
    <w:p w14:paraId="5300B951" w14:textId="77777777" w:rsidR="001D0318" w:rsidRDefault="001D0318" w:rsidP="00885B6A">
      <w:pPr>
        <w:pStyle w:val="Style5"/>
        <w:widowControl/>
        <w:ind w:firstLine="567"/>
        <w:jc w:val="both"/>
      </w:pPr>
    </w:p>
    <w:p w14:paraId="365243F8" w14:textId="77777777" w:rsidR="00885B6A" w:rsidRPr="00885B6A" w:rsidRDefault="00885B6A" w:rsidP="000C6888">
      <w:pPr>
        <w:pStyle w:val="2"/>
      </w:pPr>
      <w:bookmarkStart w:id="31" w:name="_Toc145600245"/>
      <w:r w:rsidRPr="00885B6A">
        <w:lastRenderedPageBreak/>
        <w:t>Маркировка на упаковке единицы</w:t>
      </w:r>
      <w:bookmarkEnd w:id="31"/>
    </w:p>
    <w:p w14:paraId="0D065B63" w14:textId="77777777" w:rsidR="00E21C13" w:rsidRDefault="00E21C13" w:rsidP="00885B6A">
      <w:pPr>
        <w:pStyle w:val="Style5"/>
        <w:widowControl/>
        <w:ind w:firstLine="567"/>
        <w:jc w:val="both"/>
      </w:pPr>
    </w:p>
    <w:p w14:paraId="47EC93B8" w14:textId="77777777" w:rsidR="00885B6A" w:rsidRPr="00885B6A" w:rsidRDefault="00885B6A" w:rsidP="00885B6A">
      <w:pPr>
        <w:pStyle w:val="Style5"/>
        <w:widowControl/>
        <w:ind w:firstLine="567"/>
        <w:jc w:val="both"/>
      </w:pPr>
      <w:r w:rsidRPr="00885B6A">
        <w:t xml:space="preserve">Применяются </w:t>
      </w:r>
      <w:r w:rsidR="00E21C13">
        <w:t>требования ISO 11608-1:2022 (</w:t>
      </w:r>
      <w:r w:rsidRPr="00885B6A">
        <w:t>2.2</w:t>
      </w:r>
      <w:r w:rsidR="00E21C13">
        <w:t>)</w:t>
      </w:r>
      <w:r w:rsidRPr="00885B6A">
        <w:t>.</w:t>
      </w:r>
    </w:p>
    <w:p w14:paraId="59EBE0DE" w14:textId="311E55AD" w:rsidR="00885B6A" w:rsidRPr="00885B6A" w:rsidRDefault="001D0318" w:rsidP="00885B6A">
      <w:pPr>
        <w:pStyle w:val="Style5"/>
        <w:widowControl/>
        <w:ind w:firstLine="567"/>
        <w:jc w:val="both"/>
      </w:pPr>
      <w:r w:rsidRPr="00885B6A">
        <w:t xml:space="preserve">При </w:t>
      </w:r>
      <w:r w:rsidR="00885B6A" w:rsidRPr="00885B6A">
        <w:t>необходимости на упаковке еди</w:t>
      </w:r>
      <w:r w:rsidR="00E21C13">
        <w:t>ницы должно быть указано слово «</w:t>
      </w:r>
      <w:r w:rsidR="00885B6A" w:rsidRPr="00885B6A">
        <w:t>СТЕРИЛЬНО</w:t>
      </w:r>
      <w:r w:rsidR="00E21C13">
        <w:t>»</w:t>
      </w:r>
      <w:r w:rsidR="00885B6A" w:rsidRPr="00885B6A">
        <w:t xml:space="preserve"> или</w:t>
      </w:r>
      <w:r w:rsidR="00E21C13">
        <w:t xml:space="preserve"> </w:t>
      </w:r>
      <w:r w:rsidR="00885B6A" w:rsidRPr="00885B6A">
        <w:t>символ ISO 7000-2499, а также метод стерилизации.</w:t>
      </w:r>
    </w:p>
    <w:p w14:paraId="491E9B7C" w14:textId="77777777" w:rsidR="00C9725D" w:rsidRPr="00885B6A" w:rsidRDefault="00C9725D" w:rsidP="00F47BA3">
      <w:pPr>
        <w:pStyle w:val="Style5"/>
        <w:widowControl/>
        <w:ind w:firstLine="567"/>
        <w:jc w:val="both"/>
      </w:pPr>
    </w:p>
    <w:p w14:paraId="363FC109" w14:textId="77777777" w:rsidR="00C9725D" w:rsidRPr="00F4430B" w:rsidRDefault="00C9725D" w:rsidP="00E21C13">
      <w:pPr>
        <w:pStyle w:val="Style5"/>
        <w:widowControl/>
        <w:jc w:val="both"/>
        <w:rPr>
          <w:rFonts w:ascii="Cambria" w:hAnsi="Cambria" w:cs="Cambria"/>
          <w:sz w:val="22"/>
          <w:szCs w:val="22"/>
        </w:rPr>
      </w:pPr>
    </w:p>
    <w:p w14:paraId="46DD39B4" w14:textId="77777777" w:rsidR="00C9725D" w:rsidRPr="00F4430B" w:rsidRDefault="00C9725D" w:rsidP="00E21C13">
      <w:pPr>
        <w:pStyle w:val="Style5"/>
        <w:widowControl/>
        <w:jc w:val="both"/>
        <w:rPr>
          <w:rFonts w:ascii="Cambria" w:hAnsi="Cambria" w:cs="Cambria"/>
          <w:sz w:val="22"/>
          <w:szCs w:val="22"/>
        </w:rPr>
        <w:sectPr w:rsidR="00C9725D" w:rsidRPr="00F4430B" w:rsidSect="00194E8E">
          <w:headerReference w:type="even" r:id="rId14"/>
          <w:type w:val="nextColumn"/>
          <w:pgSz w:w="11906" w:h="16838" w:code="9"/>
          <w:pgMar w:top="1418" w:right="1418" w:bottom="1418" w:left="1134" w:header="1022" w:footer="1021" w:gutter="0"/>
          <w:pgNumType w:start="1"/>
          <w:cols w:space="708"/>
          <w:docGrid w:linePitch="360"/>
        </w:sectPr>
      </w:pPr>
    </w:p>
    <w:p w14:paraId="2FFB9A83" w14:textId="77777777" w:rsidR="0003146A" w:rsidRPr="00ED2C17" w:rsidRDefault="0003146A" w:rsidP="0003146A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32" w:name="_Toc145600246"/>
      <w:r w:rsidRPr="00ED2C17">
        <w:rPr>
          <w:sz w:val="24"/>
          <w:szCs w:val="24"/>
        </w:rPr>
        <w:lastRenderedPageBreak/>
        <w:t>Приложение А</w:t>
      </w:r>
      <w:bookmarkEnd w:id="32"/>
    </w:p>
    <w:p w14:paraId="6263718C" w14:textId="77777777" w:rsidR="0003146A" w:rsidRDefault="0003146A" w:rsidP="0003146A">
      <w:pPr>
        <w:keepNext/>
        <w:ind w:firstLine="567"/>
        <w:jc w:val="center"/>
        <w:rPr>
          <w:i/>
          <w:sz w:val="24"/>
        </w:rPr>
      </w:pPr>
      <w:r w:rsidRPr="00ED2C17">
        <w:rPr>
          <w:i/>
          <w:sz w:val="24"/>
        </w:rPr>
        <w:t>(</w:t>
      </w:r>
      <w:r w:rsidR="00FA24DF">
        <w:rPr>
          <w:i/>
          <w:sz w:val="24"/>
          <w:lang w:val="kk-KZ"/>
        </w:rPr>
        <w:t>информационное</w:t>
      </w:r>
      <w:r w:rsidRPr="00ED2C17">
        <w:rPr>
          <w:i/>
          <w:sz w:val="24"/>
        </w:rPr>
        <w:t>)</w:t>
      </w:r>
    </w:p>
    <w:p w14:paraId="1C07FF86" w14:textId="77777777" w:rsidR="00E558F7" w:rsidRDefault="00E558F7" w:rsidP="00E558F7">
      <w:pPr>
        <w:pStyle w:val="Default"/>
      </w:pPr>
    </w:p>
    <w:p w14:paraId="79E26E39" w14:textId="77777777" w:rsidR="0003146A" w:rsidRPr="00360F7F" w:rsidRDefault="00360F7F" w:rsidP="00360F7F">
      <w:pPr>
        <w:pStyle w:val="Style5"/>
        <w:widowControl/>
        <w:ind w:firstLine="567"/>
        <w:jc w:val="center"/>
        <w:rPr>
          <w:b/>
        </w:rPr>
      </w:pPr>
      <w:r w:rsidRPr="00360F7F">
        <w:rPr>
          <w:b/>
        </w:rPr>
        <w:t>Рекомендации по совместимости лекарственных веществ. Требования, руководства, стандарты или справочник</w:t>
      </w:r>
    </w:p>
    <w:p w14:paraId="7EAB89E6" w14:textId="77777777" w:rsidR="00D5215B" w:rsidRPr="00360F7F" w:rsidRDefault="00D5215B" w:rsidP="00360F7F">
      <w:pPr>
        <w:pStyle w:val="Style5"/>
        <w:widowControl/>
        <w:ind w:firstLine="567"/>
        <w:jc w:val="both"/>
      </w:pPr>
    </w:p>
    <w:p w14:paraId="15D62CE0" w14:textId="77777777" w:rsidR="00360F7F" w:rsidRPr="00360F7F" w:rsidRDefault="00360F7F" w:rsidP="00360F7F">
      <w:pPr>
        <w:pStyle w:val="Style5"/>
        <w:widowControl/>
        <w:ind w:firstLine="567"/>
        <w:jc w:val="both"/>
      </w:pPr>
      <w:r w:rsidRPr="00360F7F">
        <w:t>В таблице A.1 приведены ссылки на некоторые требования, руководства, стандарты или справочная</w:t>
      </w:r>
      <w:r>
        <w:t xml:space="preserve"> </w:t>
      </w:r>
      <w:r w:rsidRPr="00360F7F">
        <w:t>информация по каждому требованию, перечисленному в</w:t>
      </w:r>
      <w:r>
        <w:t xml:space="preserve"> разделе</w:t>
      </w:r>
      <w:r w:rsidRPr="00360F7F">
        <w:t xml:space="preserve"> 4.</w:t>
      </w:r>
    </w:p>
    <w:p w14:paraId="54844BA4" w14:textId="77777777" w:rsidR="00360F7F" w:rsidRDefault="00360F7F" w:rsidP="00360F7F">
      <w:pPr>
        <w:pStyle w:val="Style5"/>
        <w:widowControl/>
        <w:ind w:firstLine="567"/>
        <w:jc w:val="both"/>
      </w:pPr>
    </w:p>
    <w:p w14:paraId="7256AA3E" w14:textId="77777777" w:rsidR="00543DF2" w:rsidRPr="00360F7F" w:rsidRDefault="00360F7F" w:rsidP="00360F7F">
      <w:pPr>
        <w:pStyle w:val="Style5"/>
        <w:widowControl/>
        <w:ind w:firstLine="567"/>
        <w:jc w:val="center"/>
        <w:rPr>
          <w:b/>
        </w:rPr>
      </w:pPr>
      <w:r w:rsidRPr="00360F7F">
        <w:rPr>
          <w:b/>
        </w:rPr>
        <w:t>Таблица</w:t>
      </w:r>
      <w:r>
        <w:rPr>
          <w:b/>
        </w:rPr>
        <w:t xml:space="preserve"> A.1 – </w:t>
      </w:r>
      <w:r w:rsidRPr="00360F7F">
        <w:rPr>
          <w:b/>
        </w:rPr>
        <w:t>Рекомендации по совместимости лекарственных веществ</w:t>
      </w:r>
    </w:p>
    <w:p w14:paraId="01CDFA4C" w14:textId="77777777" w:rsidR="00360F7F" w:rsidRPr="00360F7F" w:rsidRDefault="00360F7F" w:rsidP="00360F7F">
      <w:pPr>
        <w:pStyle w:val="Style5"/>
        <w:widowControl/>
        <w:ind w:firstLine="567"/>
        <w:jc w:val="both"/>
        <w:rPr>
          <w:b/>
        </w:rPr>
      </w:pPr>
    </w:p>
    <w:tbl>
      <w:tblPr>
        <w:tblStyle w:val="aa"/>
        <w:tblW w:w="5000" w:type="pct"/>
        <w:tblLayout w:type="fixed"/>
        <w:tblLook w:val="04A0" w:firstRow="1" w:lastRow="0" w:firstColumn="1" w:lastColumn="0" w:noHBand="0" w:noVBand="1"/>
      </w:tblPr>
      <w:tblGrid>
        <w:gridCol w:w="2944"/>
        <w:gridCol w:w="3640"/>
        <w:gridCol w:w="2986"/>
      </w:tblGrid>
      <w:tr w:rsidR="00360F7F" w:rsidRPr="003F4E9D" w14:paraId="0D1B5C48" w14:textId="77777777" w:rsidTr="003F4E9D">
        <w:trPr>
          <w:trHeight w:val="454"/>
        </w:trPr>
        <w:tc>
          <w:tcPr>
            <w:tcW w:w="1538" w:type="pct"/>
            <w:tcBorders>
              <w:bottom w:val="double" w:sz="4" w:space="0" w:color="auto"/>
            </w:tcBorders>
            <w:vAlign w:val="center"/>
          </w:tcPr>
          <w:p w14:paraId="5607ED21" w14:textId="77777777" w:rsidR="00360F7F" w:rsidRPr="003F4E9D" w:rsidRDefault="00360F7F" w:rsidP="003F4E9D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Вещество</w:t>
            </w:r>
          </w:p>
        </w:tc>
        <w:tc>
          <w:tcPr>
            <w:tcW w:w="1902" w:type="pct"/>
            <w:tcBorders>
              <w:bottom w:val="double" w:sz="4" w:space="0" w:color="auto"/>
            </w:tcBorders>
            <w:vAlign w:val="center"/>
          </w:tcPr>
          <w:p w14:paraId="0920FBB0" w14:textId="77777777" w:rsidR="00360F7F" w:rsidRPr="003F4E9D" w:rsidRDefault="00360F7F" w:rsidP="003F4E9D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Источник</w:t>
            </w:r>
          </w:p>
        </w:tc>
        <w:tc>
          <w:tcPr>
            <w:tcW w:w="1560" w:type="pct"/>
            <w:tcBorders>
              <w:bottom w:val="double" w:sz="4" w:space="0" w:color="auto"/>
            </w:tcBorders>
            <w:vAlign w:val="center"/>
          </w:tcPr>
          <w:p w14:paraId="51643A3F" w14:textId="77777777" w:rsidR="00360F7F" w:rsidRPr="003F4E9D" w:rsidRDefault="00360F7F" w:rsidP="003F4E9D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Комментарий</w:t>
            </w:r>
          </w:p>
        </w:tc>
      </w:tr>
      <w:tr w:rsidR="00360F7F" w:rsidRPr="003F4E9D" w14:paraId="14163DA8" w14:textId="77777777" w:rsidTr="003F4E9D">
        <w:trPr>
          <w:trHeight w:val="454"/>
        </w:trPr>
        <w:tc>
          <w:tcPr>
            <w:tcW w:w="1538" w:type="pct"/>
            <w:tcBorders>
              <w:top w:val="double" w:sz="4" w:space="0" w:color="auto"/>
            </w:tcBorders>
            <w:vAlign w:val="center"/>
          </w:tcPr>
          <w:p w14:paraId="6DAFDE04" w14:textId="77777777" w:rsidR="00360F7F" w:rsidRPr="003F4E9D" w:rsidRDefault="003F4E9D" w:rsidP="003F4E9D">
            <w:pPr>
              <w:pStyle w:val="Style5"/>
              <w:widowControl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Твердые частицы – </w:t>
            </w:r>
            <w:r w:rsidR="00360F7F" w:rsidRPr="003F4E9D">
              <w:rPr>
                <w:sz w:val="22"/>
                <w:szCs w:val="22"/>
              </w:rPr>
              <w:t>видимые</w:t>
            </w:r>
          </w:p>
        </w:tc>
        <w:tc>
          <w:tcPr>
            <w:tcW w:w="1902" w:type="pct"/>
            <w:tcBorders>
              <w:top w:val="double" w:sz="4" w:space="0" w:color="auto"/>
            </w:tcBorders>
            <w:vAlign w:val="center"/>
          </w:tcPr>
          <w:p w14:paraId="0EE53192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Стандарты фармакопеи (USP, </w:t>
            </w:r>
            <w:proofErr w:type="spellStart"/>
            <w:r w:rsidRPr="003F4E9D">
              <w:rPr>
                <w:sz w:val="22"/>
                <w:szCs w:val="22"/>
              </w:rPr>
              <w:t>PhEur</w:t>
            </w:r>
            <w:proofErr w:type="spellEnd"/>
            <w:r w:rsidRPr="003F4E9D">
              <w:rPr>
                <w:sz w:val="22"/>
                <w:szCs w:val="22"/>
              </w:rPr>
              <w:t>,</w:t>
            </w:r>
            <w:r w:rsidR="003F4E9D"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JP)</w:t>
            </w:r>
          </w:p>
        </w:tc>
        <w:tc>
          <w:tcPr>
            <w:tcW w:w="1560" w:type="pct"/>
            <w:tcBorders>
              <w:top w:val="double" w:sz="4" w:space="0" w:color="auto"/>
            </w:tcBorders>
            <w:vAlign w:val="center"/>
          </w:tcPr>
          <w:p w14:paraId="09AB7A18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ISO 8536-4</w:t>
            </w:r>
          </w:p>
          <w:p w14:paraId="1277AC36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USP</w:t>
            </w:r>
            <w:r w:rsidR="003F4E9D"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&lt;790&gt;</w:t>
            </w:r>
          </w:p>
        </w:tc>
      </w:tr>
      <w:tr w:rsidR="00360F7F" w:rsidRPr="003F4E9D" w14:paraId="1A2C7804" w14:textId="77777777" w:rsidTr="003F4E9D">
        <w:trPr>
          <w:trHeight w:val="454"/>
        </w:trPr>
        <w:tc>
          <w:tcPr>
            <w:tcW w:w="1538" w:type="pct"/>
            <w:vAlign w:val="center"/>
          </w:tcPr>
          <w:p w14:paraId="344805B0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Твердые частицы</w:t>
            </w:r>
            <w:r w:rsidR="003F4E9D">
              <w:rPr>
                <w:sz w:val="22"/>
                <w:szCs w:val="22"/>
              </w:rPr>
              <w:t xml:space="preserve"> – </w:t>
            </w:r>
            <w:r w:rsidRPr="003F4E9D">
              <w:rPr>
                <w:sz w:val="22"/>
                <w:szCs w:val="22"/>
              </w:rPr>
              <w:t>видимые</w:t>
            </w:r>
            <w:r w:rsidR="003F4E9D">
              <w:rPr>
                <w:sz w:val="22"/>
                <w:szCs w:val="22"/>
              </w:rPr>
              <w:t xml:space="preserve"> – </w:t>
            </w:r>
            <w:r w:rsidRPr="003F4E9D">
              <w:rPr>
                <w:sz w:val="22"/>
                <w:szCs w:val="22"/>
              </w:rPr>
              <w:t>фрагментация</w:t>
            </w:r>
          </w:p>
        </w:tc>
        <w:tc>
          <w:tcPr>
            <w:tcW w:w="1902" w:type="pct"/>
            <w:vAlign w:val="center"/>
          </w:tcPr>
          <w:p w14:paraId="4A0EF87E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Стандарты фармакопеи (USP, </w:t>
            </w:r>
            <w:proofErr w:type="spellStart"/>
            <w:r w:rsidRPr="003F4E9D">
              <w:rPr>
                <w:sz w:val="22"/>
                <w:szCs w:val="22"/>
              </w:rPr>
              <w:t>PhEur</w:t>
            </w:r>
            <w:proofErr w:type="spellEnd"/>
            <w:r w:rsidRPr="003F4E9D">
              <w:rPr>
                <w:sz w:val="22"/>
                <w:szCs w:val="22"/>
              </w:rPr>
              <w:t>,</w:t>
            </w:r>
            <w:r w:rsidR="003F4E9D"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JP)</w:t>
            </w:r>
          </w:p>
        </w:tc>
        <w:tc>
          <w:tcPr>
            <w:tcW w:w="1560" w:type="pct"/>
            <w:vAlign w:val="center"/>
          </w:tcPr>
          <w:p w14:paraId="3B5FE585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USP</w:t>
            </w:r>
            <w:r w:rsidR="003F4E9D"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&lt;382&gt;</w:t>
            </w:r>
          </w:p>
          <w:p w14:paraId="68F500CC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Изготовитель и заказчик должны</w:t>
            </w:r>
            <w:r w:rsidR="003F4E9D"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согласовать метод испытаний</w:t>
            </w:r>
          </w:p>
        </w:tc>
      </w:tr>
      <w:tr w:rsidR="00360F7F" w:rsidRPr="003F4E9D" w14:paraId="25F735C7" w14:textId="77777777" w:rsidTr="003F4E9D">
        <w:trPr>
          <w:trHeight w:val="454"/>
        </w:trPr>
        <w:tc>
          <w:tcPr>
            <w:tcW w:w="1538" w:type="pct"/>
            <w:vAlign w:val="center"/>
          </w:tcPr>
          <w:p w14:paraId="3704E621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Твердые частицы</w:t>
            </w:r>
            <w:r w:rsidR="003F4E9D">
              <w:rPr>
                <w:sz w:val="22"/>
                <w:szCs w:val="22"/>
              </w:rPr>
              <w:t xml:space="preserve"> – </w:t>
            </w:r>
            <w:r w:rsidRPr="003F4E9D">
              <w:rPr>
                <w:sz w:val="22"/>
                <w:szCs w:val="22"/>
              </w:rPr>
              <w:t>невидимые</w:t>
            </w:r>
          </w:p>
        </w:tc>
        <w:tc>
          <w:tcPr>
            <w:tcW w:w="1902" w:type="pct"/>
            <w:vAlign w:val="center"/>
          </w:tcPr>
          <w:p w14:paraId="51FD4E10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Стандарты фармакопеи (USP, </w:t>
            </w:r>
            <w:proofErr w:type="spellStart"/>
            <w:r w:rsidRPr="003F4E9D">
              <w:rPr>
                <w:sz w:val="22"/>
                <w:szCs w:val="22"/>
              </w:rPr>
              <w:t>PhEur</w:t>
            </w:r>
            <w:proofErr w:type="spellEnd"/>
            <w:r w:rsidRPr="003F4E9D">
              <w:rPr>
                <w:sz w:val="22"/>
                <w:szCs w:val="22"/>
              </w:rPr>
              <w:t>,</w:t>
            </w:r>
            <w:r w:rsidR="003F4E9D"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JP)</w:t>
            </w:r>
          </w:p>
          <w:p w14:paraId="7DA89FFD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560" w:type="pct"/>
            <w:vAlign w:val="center"/>
          </w:tcPr>
          <w:p w14:paraId="490EA77E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USP &lt;788&gt; (</w:t>
            </w:r>
            <w:proofErr w:type="spellStart"/>
            <w:r w:rsidRPr="003F4E9D">
              <w:rPr>
                <w:sz w:val="22"/>
                <w:szCs w:val="22"/>
              </w:rPr>
              <w:t>or</w:t>
            </w:r>
            <w:proofErr w:type="spellEnd"/>
            <w:r w:rsidRPr="003F4E9D">
              <w:rPr>
                <w:sz w:val="22"/>
                <w:szCs w:val="22"/>
              </w:rPr>
              <w:t xml:space="preserve"> </w:t>
            </w:r>
            <w:proofErr w:type="spellStart"/>
            <w:r w:rsidRPr="003F4E9D">
              <w:rPr>
                <w:sz w:val="22"/>
                <w:szCs w:val="22"/>
              </w:rPr>
              <w:t>Eur</w:t>
            </w:r>
            <w:proofErr w:type="spellEnd"/>
            <w:r w:rsidRPr="003F4E9D">
              <w:rPr>
                <w:sz w:val="22"/>
                <w:szCs w:val="22"/>
              </w:rPr>
              <w:t xml:space="preserve">. </w:t>
            </w:r>
            <w:proofErr w:type="spellStart"/>
            <w:r w:rsidRPr="003F4E9D">
              <w:rPr>
                <w:sz w:val="22"/>
                <w:szCs w:val="22"/>
              </w:rPr>
              <w:t>Ph</w:t>
            </w:r>
            <w:proofErr w:type="spellEnd"/>
            <w:r w:rsidRPr="003F4E9D">
              <w:rPr>
                <w:sz w:val="22"/>
                <w:szCs w:val="22"/>
              </w:rPr>
              <w:t>. 2.9.19, который</w:t>
            </w:r>
          </w:p>
          <w:p w14:paraId="523C6CE8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согласован с другими фармакопеями)</w:t>
            </w:r>
          </w:p>
          <w:p w14:paraId="732ADBD7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Использу</w:t>
            </w:r>
            <w:r w:rsidR="003F4E9D">
              <w:rPr>
                <w:sz w:val="22"/>
                <w:szCs w:val="22"/>
              </w:rPr>
              <w:t>ют</w:t>
            </w:r>
            <w:r w:rsidRPr="003F4E9D">
              <w:rPr>
                <w:sz w:val="22"/>
                <w:szCs w:val="22"/>
              </w:rPr>
              <w:t xml:space="preserve"> методологию,</w:t>
            </w:r>
          </w:p>
          <w:p w14:paraId="4E40C5F5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аналогичную</w:t>
            </w:r>
            <w:r w:rsidR="003F4E9D">
              <w:rPr>
                <w:sz w:val="22"/>
                <w:szCs w:val="22"/>
              </w:rPr>
              <w:t xml:space="preserve"> по </w:t>
            </w:r>
            <w:r w:rsidRPr="003F4E9D">
              <w:rPr>
                <w:sz w:val="22"/>
                <w:szCs w:val="22"/>
              </w:rPr>
              <w:t>ISO 8536-4</w:t>
            </w:r>
          </w:p>
        </w:tc>
      </w:tr>
      <w:tr w:rsidR="00360F7F" w:rsidRPr="003F4E9D" w14:paraId="3CF149AC" w14:textId="77777777" w:rsidTr="003F4E9D">
        <w:trPr>
          <w:trHeight w:val="454"/>
        </w:trPr>
        <w:tc>
          <w:tcPr>
            <w:tcW w:w="1538" w:type="pct"/>
            <w:vMerge w:val="restart"/>
            <w:vAlign w:val="center"/>
          </w:tcPr>
          <w:p w14:paraId="17D6CABE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proofErr w:type="spellStart"/>
            <w:r w:rsidRPr="003F4E9D">
              <w:rPr>
                <w:sz w:val="22"/>
                <w:szCs w:val="22"/>
              </w:rPr>
              <w:t>Биосовместимость</w:t>
            </w:r>
            <w:proofErr w:type="spellEnd"/>
            <w:r w:rsidRPr="003F4E9D">
              <w:rPr>
                <w:sz w:val="22"/>
                <w:szCs w:val="22"/>
              </w:rPr>
              <w:t>/</w:t>
            </w:r>
          </w:p>
          <w:p w14:paraId="262C9E63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биологическая</w:t>
            </w:r>
          </w:p>
          <w:p w14:paraId="18C4FAC2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реактивность</w:t>
            </w:r>
          </w:p>
        </w:tc>
        <w:tc>
          <w:tcPr>
            <w:tcW w:w="1902" w:type="pct"/>
            <w:vAlign w:val="center"/>
          </w:tcPr>
          <w:p w14:paraId="57D4A031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ISO 10993-1 </w:t>
            </w:r>
          </w:p>
        </w:tc>
        <w:tc>
          <w:tcPr>
            <w:tcW w:w="1560" w:type="pct"/>
            <w:vAlign w:val="center"/>
          </w:tcPr>
          <w:p w14:paraId="13126F17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Проект руководства FDA:</w:t>
            </w:r>
          </w:p>
          <w:p w14:paraId="453C7F6D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Использование ISO 10993-1</w:t>
            </w:r>
          </w:p>
        </w:tc>
      </w:tr>
      <w:tr w:rsidR="00360F7F" w:rsidRPr="003F4E9D" w14:paraId="62B2F2A3" w14:textId="77777777" w:rsidTr="003F4E9D">
        <w:trPr>
          <w:trHeight w:val="454"/>
        </w:trPr>
        <w:tc>
          <w:tcPr>
            <w:tcW w:w="1538" w:type="pct"/>
            <w:vMerge/>
            <w:vAlign w:val="center"/>
          </w:tcPr>
          <w:p w14:paraId="0FA4137E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248C919B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Руководство Европы по пластиковым</w:t>
            </w:r>
            <w:r w:rsidR="003F4E9D"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упаковочным материалам с истекшим сроком</w:t>
            </w:r>
          </w:p>
          <w:p w14:paraId="3FBAB010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годности(CPMP/QWP/4359/03-EMEA/CVMP/205/04)</w:t>
            </w:r>
          </w:p>
        </w:tc>
        <w:tc>
          <w:tcPr>
            <w:tcW w:w="1560" w:type="pct"/>
            <w:vAlign w:val="center"/>
          </w:tcPr>
          <w:p w14:paraId="78013DF6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360F7F" w:rsidRPr="001D0318" w14:paraId="278DF1F2" w14:textId="77777777" w:rsidTr="003F4E9D">
        <w:trPr>
          <w:trHeight w:val="454"/>
        </w:trPr>
        <w:tc>
          <w:tcPr>
            <w:tcW w:w="1538" w:type="pct"/>
            <w:vMerge/>
            <w:vAlign w:val="center"/>
          </w:tcPr>
          <w:p w14:paraId="06134331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2C055876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  <w:lang w:val="en-US"/>
              </w:rPr>
              <w:t xml:space="preserve">USP &lt;87&gt; </w:t>
            </w:r>
            <w:r w:rsidRPr="003F4E9D">
              <w:rPr>
                <w:sz w:val="22"/>
                <w:szCs w:val="22"/>
              </w:rPr>
              <w:t>Тесты</w:t>
            </w:r>
            <w:r w:rsidRPr="003F4E9D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на</w:t>
            </w:r>
            <w:r w:rsidRPr="003F4E9D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биологическую</w:t>
            </w:r>
            <w:r w:rsidRPr="003F4E9D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реактивность</w:t>
            </w:r>
            <w:r w:rsidR="003F4E9D" w:rsidRPr="003F4E9D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  <w:lang w:val="en-US"/>
              </w:rPr>
              <w:t>– In vitro; USP &lt;88&gt; Biological Reactivity</w:t>
            </w:r>
            <w:r w:rsidR="003F4E9D" w:rsidRPr="003F4E9D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  <w:lang w:val="en-US"/>
              </w:rPr>
              <w:t>Tests – In vivo</w:t>
            </w:r>
          </w:p>
        </w:tc>
        <w:tc>
          <w:tcPr>
            <w:tcW w:w="1560" w:type="pct"/>
            <w:vAlign w:val="center"/>
          </w:tcPr>
          <w:p w14:paraId="641F8068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  <w:lang w:val="en-US"/>
              </w:rPr>
            </w:pPr>
          </w:p>
        </w:tc>
      </w:tr>
      <w:tr w:rsidR="00360F7F" w:rsidRPr="003F4E9D" w14:paraId="3932892D" w14:textId="77777777" w:rsidTr="001F3D7B">
        <w:trPr>
          <w:trHeight w:val="454"/>
        </w:trPr>
        <w:tc>
          <w:tcPr>
            <w:tcW w:w="1538" w:type="pct"/>
            <w:vMerge/>
            <w:tcBorders>
              <w:bottom w:val="nil"/>
            </w:tcBorders>
            <w:vAlign w:val="center"/>
          </w:tcPr>
          <w:p w14:paraId="0B87946E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  <w:lang w:val="en-US"/>
              </w:rPr>
            </w:pPr>
          </w:p>
        </w:tc>
        <w:tc>
          <w:tcPr>
            <w:tcW w:w="1902" w:type="pct"/>
            <w:tcBorders>
              <w:bottom w:val="nil"/>
            </w:tcBorders>
            <w:vAlign w:val="center"/>
          </w:tcPr>
          <w:p w14:paraId="6B55E652" w14:textId="77777777" w:rsidR="00360F7F" w:rsidRPr="003F4E9D" w:rsidRDefault="00360F7F" w:rsidP="003F4E9D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USP &lt;1031&gt;</w:t>
            </w:r>
            <w:r w:rsidR="003F4E9D">
              <w:rPr>
                <w:sz w:val="22"/>
                <w:szCs w:val="22"/>
              </w:rPr>
              <w:t xml:space="preserve"> </w:t>
            </w:r>
            <w:proofErr w:type="spellStart"/>
            <w:r w:rsidRPr="003F4E9D">
              <w:rPr>
                <w:sz w:val="22"/>
                <w:szCs w:val="22"/>
              </w:rPr>
              <w:t>Биосовместимость</w:t>
            </w:r>
            <w:proofErr w:type="spellEnd"/>
            <w:r w:rsidRPr="003F4E9D">
              <w:rPr>
                <w:sz w:val="22"/>
                <w:szCs w:val="22"/>
              </w:rPr>
              <w:t xml:space="preserve"> материалов,</w:t>
            </w:r>
            <w:r w:rsidR="003F4E9D"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используемых в контейнерах для лекарств,</w:t>
            </w:r>
          </w:p>
          <w:p w14:paraId="5971D7FD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Медицинские приборы и имплантаты</w:t>
            </w:r>
          </w:p>
        </w:tc>
        <w:tc>
          <w:tcPr>
            <w:tcW w:w="1560" w:type="pct"/>
            <w:tcBorders>
              <w:bottom w:val="nil"/>
            </w:tcBorders>
            <w:vAlign w:val="center"/>
          </w:tcPr>
          <w:p w14:paraId="7F77FD04" w14:textId="77777777" w:rsidR="00360F7F" w:rsidRPr="003F4E9D" w:rsidRDefault="00360F7F" w:rsidP="003F4E9D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</w:tbl>
    <w:p w14:paraId="62C54D9A" w14:textId="77777777" w:rsidR="00360F7F" w:rsidRPr="001F3D7B" w:rsidRDefault="00360F7F" w:rsidP="001F3D7B">
      <w:pPr>
        <w:pStyle w:val="Style5"/>
        <w:widowControl/>
        <w:ind w:firstLine="567"/>
        <w:jc w:val="center"/>
        <w:rPr>
          <w:i/>
          <w:lang w:val="en-US"/>
        </w:rPr>
      </w:pPr>
    </w:p>
    <w:p w14:paraId="463EE702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76311E4D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5564635C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0744B623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720C1DE6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55E401CE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2726226A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7D030988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78919C1E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051F1287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1416809D" w14:textId="77777777" w:rsid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</w:p>
    <w:p w14:paraId="3E50CA05" w14:textId="77777777" w:rsidR="00F33D24" w:rsidRP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  <w:r w:rsidRPr="001F3D7B"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  <w:lastRenderedPageBreak/>
        <w:t>Продолжение таблицы А.1</w:t>
      </w:r>
    </w:p>
    <w:tbl>
      <w:tblPr>
        <w:tblStyle w:val="aa"/>
        <w:tblW w:w="5000" w:type="pct"/>
        <w:tblLayout w:type="fixed"/>
        <w:tblLook w:val="04A0" w:firstRow="1" w:lastRow="0" w:firstColumn="1" w:lastColumn="0" w:noHBand="0" w:noVBand="1"/>
      </w:tblPr>
      <w:tblGrid>
        <w:gridCol w:w="2944"/>
        <w:gridCol w:w="3640"/>
        <w:gridCol w:w="2986"/>
      </w:tblGrid>
      <w:tr w:rsidR="001F3D7B" w:rsidRPr="003F4E9D" w14:paraId="31356E08" w14:textId="77777777" w:rsidTr="001F3D7B">
        <w:trPr>
          <w:trHeight w:val="454"/>
        </w:trPr>
        <w:tc>
          <w:tcPr>
            <w:tcW w:w="1538" w:type="pct"/>
            <w:tcBorders>
              <w:bottom w:val="double" w:sz="4" w:space="0" w:color="auto"/>
            </w:tcBorders>
            <w:vAlign w:val="center"/>
          </w:tcPr>
          <w:p w14:paraId="3C630A7E" w14:textId="77777777" w:rsidR="001F3D7B" w:rsidRPr="003F4E9D" w:rsidRDefault="001F3D7B" w:rsidP="001F3D7B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Вещество</w:t>
            </w:r>
          </w:p>
        </w:tc>
        <w:tc>
          <w:tcPr>
            <w:tcW w:w="1902" w:type="pct"/>
            <w:tcBorders>
              <w:bottom w:val="double" w:sz="4" w:space="0" w:color="auto"/>
            </w:tcBorders>
            <w:vAlign w:val="center"/>
          </w:tcPr>
          <w:p w14:paraId="3E965419" w14:textId="77777777" w:rsidR="001F3D7B" w:rsidRPr="003F4E9D" w:rsidRDefault="001F3D7B" w:rsidP="001F3D7B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Источник</w:t>
            </w:r>
          </w:p>
        </w:tc>
        <w:tc>
          <w:tcPr>
            <w:tcW w:w="1560" w:type="pct"/>
            <w:tcBorders>
              <w:bottom w:val="double" w:sz="4" w:space="0" w:color="auto"/>
            </w:tcBorders>
            <w:vAlign w:val="center"/>
          </w:tcPr>
          <w:p w14:paraId="28251222" w14:textId="77777777" w:rsidR="001F3D7B" w:rsidRPr="003F4E9D" w:rsidRDefault="001F3D7B" w:rsidP="001F3D7B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Комментарий</w:t>
            </w:r>
          </w:p>
        </w:tc>
      </w:tr>
      <w:tr w:rsidR="001F3D7B" w:rsidRPr="003F4E9D" w14:paraId="4B3E481F" w14:textId="77777777" w:rsidTr="001F3D7B">
        <w:trPr>
          <w:trHeight w:val="454"/>
        </w:trPr>
        <w:tc>
          <w:tcPr>
            <w:tcW w:w="1538" w:type="pct"/>
            <w:vAlign w:val="center"/>
          </w:tcPr>
          <w:p w14:paraId="69CAEDEA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proofErr w:type="spellStart"/>
            <w:r w:rsidRPr="003F4E9D">
              <w:rPr>
                <w:sz w:val="22"/>
                <w:szCs w:val="22"/>
              </w:rPr>
              <w:t>Пирогенность</w:t>
            </w:r>
            <w:proofErr w:type="spellEnd"/>
            <w:r w:rsidRPr="003F4E9D">
              <w:rPr>
                <w:sz w:val="22"/>
                <w:szCs w:val="22"/>
              </w:rPr>
              <w:t>, опосредуемая эндотоксином</w:t>
            </w:r>
          </w:p>
        </w:tc>
        <w:tc>
          <w:tcPr>
            <w:tcW w:w="1902" w:type="pct"/>
            <w:vAlign w:val="center"/>
          </w:tcPr>
          <w:p w14:paraId="29160F03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Руководство FDA по промышленному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 xml:space="preserve">тестированию на </w:t>
            </w:r>
            <w:proofErr w:type="spellStart"/>
            <w:r w:rsidRPr="003F4E9D">
              <w:rPr>
                <w:sz w:val="22"/>
                <w:szCs w:val="22"/>
              </w:rPr>
              <w:t>пирогены</w:t>
            </w:r>
            <w:proofErr w:type="spellEnd"/>
            <w:r w:rsidRPr="003F4E9D">
              <w:rPr>
                <w:sz w:val="22"/>
                <w:szCs w:val="22"/>
              </w:rPr>
              <w:t xml:space="preserve"> и эндотоксины:</w:t>
            </w:r>
            <w:r>
              <w:rPr>
                <w:sz w:val="22"/>
                <w:szCs w:val="22"/>
              </w:rPr>
              <w:t xml:space="preserve"> вопросы и ответы, </w:t>
            </w:r>
            <w:r w:rsidRPr="003F4E9D">
              <w:rPr>
                <w:sz w:val="22"/>
                <w:szCs w:val="22"/>
              </w:rPr>
              <w:t>включает следующие</w:t>
            </w:r>
          </w:p>
          <w:p w14:paraId="4E4ABA3C" w14:textId="77777777" w:rsid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ссылки:</w:t>
            </w:r>
          </w:p>
          <w:p w14:paraId="23D768F7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</w:p>
          <w:p w14:paraId="19E2850E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- AAMI/ANSI ST72 относительно</w:t>
            </w:r>
          </w:p>
          <w:p w14:paraId="22171BD7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«Бактериальных эндотоксинов – </w:t>
            </w:r>
            <w:r w:rsidRPr="003F4E9D">
              <w:rPr>
                <w:sz w:val="22"/>
                <w:szCs w:val="22"/>
              </w:rPr>
              <w:t>методов</w:t>
            </w:r>
          </w:p>
          <w:p w14:paraId="6B93D1F5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тестирования, рутинного мониторинга и</w:t>
            </w:r>
          </w:p>
          <w:p w14:paraId="20EA8F74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альтернатив серийному тестировани</w:t>
            </w:r>
            <w:r>
              <w:rPr>
                <w:sz w:val="22"/>
                <w:szCs w:val="22"/>
              </w:rPr>
              <w:t>ю»</w:t>
            </w:r>
          </w:p>
          <w:p w14:paraId="618E1AE6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- US </w:t>
            </w:r>
            <w:proofErr w:type="spellStart"/>
            <w:r w:rsidRPr="003F4E9D">
              <w:rPr>
                <w:sz w:val="22"/>
                <w:szCs w:val="22"/>
              </w:rPr>
              <w:t>Pharmacoepia</w:t>
            </w:r>
            <w:proofErr w:type="spellEnd"/>
            <w:r w:rsidRPr="003F4E9D">
              <w:rPr>
                <w:sz w:val="22"/>
                <w:szCs w:val="22"/>
              </w:rPr>
              <w:t xml:space="preserve"> USP &lt;85&gt; (по существу</w:t>
            </w:r>
          </w:p>
          <w:p w14:paraId="23AAC784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- идентичен Европейской фармакопее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ЕР 2.6.14)</w:t>
            </w:r>
          </w:p>
          <w:p w14:paraId="69B4E440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- </w:t>
            </w:r>
            <w:proofErr w:type="spellStart"/>
            <w:r w:rsidRPr="003F4E9D">
              <w:rPr>
                <w:sz w:val="22"/>
                <w:szCs w:val="22"/>
              </w:rPr>
              <w:t>Фармакоэпия</w:t>
            </w:r>
            <w:proofErr w:type="spellEnd"/>
            <w:r w:rsidRPr="003F4E9D">
              <w:rPr>
                <w:sz w:val="22"/>
                <w:szCs w:val="22"/>
              </w:rPr>
              <w:t xml:space="preserve"> США</w:t>
            </w:r>
          </w:p>
          <w:p w14:paraId="5BA54829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- USP &lt;161&gt;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Устройства для переливания и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инфузии и аналогичные медицинские</w:t>
            </w:r>
          </w:p>
          <w:p w14:paraId="6ECE2FB9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устройства и/или «</w:t>
            </w:r>
            <w:r w:rsidRPr="003F4E9D">
              <w:rPr>
                <w:sz w:val="22"/>
                <w:szCs w:val="22"/>
              </w:rPr>
              <w:t>Руководство FDA для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промышленности</w:t>
            </w:r>
          </w:p>
          <w:p w14:paraId="7709BC72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- Тестирование на </w:t>
            </w:r>
            <w:proofErr w:type="spellStart"/>
            <w:r w:rsidRPr="003F4E9D">
              <w:rPr>
                <w:sz w:val="22"/>
                <w:szCs w:val="22"/>
              </w:rPr>
              <w:t>пирогены</w:t>
            </w:r>
            <w:proofErr w:type="spellEnd"/>
            <w:r w:rsidRPr="003F4E9D">
              <w:rPr>
                <w:sz w:val="22"/>
                <w:szCs w:val="22"/>
              </w:rPr>
              <w:t xml:space="preserve"> и</w:t>
            </w:r>
          </w:p>
          <w:p w14:paraId="4B8F6583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эндотоксины: вопросы и</w:t>
            </w:r>
          </w:p>
          <w:p w14:paraId="5736356B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ответы»</w:t>
            </w:r>
            <w:r w:rsidRPr="003F4E9D">
              <w:rPr>
                <w:sz w:val="22"/>
                <w:szCs w:val="22"/>
              </w:rPr>
              <w:t xml:space="preserve"> (Допустимые пределы контроля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эндотоксинов)</w:t>
            </w:r>
          </w:p>
        </w:tc>
        <w:tc>
          <w:tcPr>
            <w:tcW w:w="1560" w:type="pct"/>
            <w:vAlign w:val="center"/>
          </w:tcPr>
          <w:p w14:paraId="55AC3A1D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1F3D7B" w:rsidRPr="003F4E9D" w14:paraId="74B5F6E4" w14:textId="77777777" w:rsidTr="001F3D7B">
        <w:trPr>
          <w:trHeight w:val="454"/>
        </w:trPr>
        <w:tc>
          <w:tcPr>
            <w:tcW w:w="1538" w:type="pct"/>
            <w:vAlign w:val="center"/>
          </w:tcPr>
          <w:p w14:paraId="2F61A215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proofErr w:type="spellStart"/>
            <w:r w:rsidRPr="003F4E9D">
              <w:rPr>
                <w:sz w:val="22"/>
                <w:szCs w:val="22"/>
              </w:rPr>
              <w:t>Пирогенность</w:t>
            </w:r>
            <w:proofErr w:type="spellEnd"/>
            <w:r w:rsidRPr="003F4E9D">
              <w:rPr>
                <w:sz w:val="22"/>
                <w:szCs w:val="22"/>
              </w:rPr>
              <w:t>,</w:t>
            </w:r>
          </w:p>
          <w:p w14:paraId="4F93CAC8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обусловленная материалом</w:t>
            </w:r>
          </w:p>
          <w:p w14:paraId="73D73B9C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2316D186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Пирогенное соединение может быть источником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системной токсичности, как описано в стандарте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ISO 10993-11, и должно быть протестировано на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уровне устройства. Стандарт ISO 10993-11</w:t>
            </w:r>
          </w:p>
          <w:p w14:paraId="3D70D347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относится к тесту на </w:t>
            </w:r>
            <w:proofErr w:type="spellStart"/>
            <w:r w:rsidRPr="003F4E9D">
              <w:rPr>
                <w:sz w:val="22"/>
                <w:szCs w:val="22"/>
              </w:rPr>
              <w:t>пироген</w:t>
            </w:r>
            <w:proofErr w:type="spellEnd"/>
            <w:r w:rsidRPr="003F4E9D">
              <w:rPr>
                <w:sz w:val="22"/>
                <w:szCs w:val="22"/>
              </w:rPr>
              <w:t xml:space="preserve"> кролика в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соответствии с фармакопеей для определения</w:t>
            </w:r>
          </w:p>
          <w:p w14:paraId="2C661D37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метода тестирования.</w:t>
            </w:r>
          </w:p>
        </w:tc>
        <w:tc>
          <w:tcPr>
            <w:tcW w:w="1560" w:type="pct"/>
            <w:vAlign w:val="center"/>
          </w:tcPr>
          <w:p w14:paraId="647B9953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1F3D7B" w:rsidRPr="003F4E9D" w14:paraId="42DB9D83" w14:textId="77777777" w:rsidTr="001F3D7B">
        <w:trPr>
          <w:trHeight w:val="454"/>
        </w:trPr>
        <w:tc>
          <w:tcPr>
            <w:tcW w:w="1538" w:type="pct"/>
            <w:vMerge w:val="restart"/>
            <w:vAlign w:val="center"/>
          </w:tcPr>
          <w:p w14:paraId="03CD7EB2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Извлекаемые/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выщелачиваемые</w:t>
            </w:r>
          </w:p>
        </w:tc>
        <w:tc>
          <w:tcPr>
            <w:tcW w:w="1902" w:type="pct"/>
            <w:vAlign w:val="center"/>
          </w:tcPr>
          <w:p w14:paraId="7D821B7F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EMEA/CHMP/QWP/251344/2006:</w:t>
            </w:r>
          </w:p>
          <w:p w14:paraId="0365D71E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Руководство по ограничениям содержания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3F4E9D">
              <w:rPr>
                <w:sz w:val="22"/>
                <w:szCs w:val="22"/>
              </w:rPr>
              <w:t>генотоксичных</w:t>
            </w:r>
            <w:proofErr w:type="spellEnd"/>
            <w:r w:rsidRPr="003F4E9D">
              <w:rPr>
                <w:sz w:val="22"/>
                <w:szCs w:val="22"/>
              </w:rPr>
              <w:t xml:space="preserve"> примесей</w:t>
            </w:r>
          </w:p>
        </w:tc>
        <w:tc>
          <w:tcPr>
            <w:tcW w:w="1560" w:type="pct"/>
            <w:vAlign w:val="center"/>
          </w:tcPr>
          <w:p w14:paraId="74FA56AA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1F3D7B" w:rsidRPr="003F4E9D" w14:paraId="094EDF6E" w14:textId="77777777" w:rsidTr="001F3D7B">
        <w:trPr>
          <w:trHeight w:val="454"/>
        </w:trPr>
        <w:tc>
          <w:tcPr>
            <w:tcW w:w="1538" w:type="pct"/>
            <w:vMerge/>
            <w:vAlign w:val="center"/>
          </w:tcPr>
          <w:p w14:paraId="7E3677D6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0AA0575D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ISO 10993-18</w:t>
            </w:r>
          </w:p>
        </w:tc>
        <w:tc>
          <w:tcPr>
            <w:tcW w:w="1560" w:type="pct"/>
            <w:vAlign w:val="center"/>
          </w:tcPr>
          <w:p w14:paraId="44443FC2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1F3D7B" w:rsidRPr="003F4E9D" w14:paraId="2ACA072A" w14:textId="77777777" w:rsidTr="001F3D7B">
        <w:trPr>
          <w:trHeight w:val="454"/>
        </w:trPr>
        <w:tc>
          <w:tcPr>
            <w:tcW w:w="1538" w:type="pct"/>
            <w:vMerge/>
            <w:vAlign w:val="center"/>
          </w:tcPr>
          <w:p w14:paraId="31DE2C4B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33560EF7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ISO 10993-17</w:t>
            </w:r>
          </w:p>
        </w:tc>
        <w:tc>
          <w:tcPr>
            <w:tcW w:w="1560" w:type="pct"/>
            <w:vAlign w:val="center"/>
          </w:tcPr>
          <w:p w14:paraId="0788EBC8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1F3D7B" w:rsidRPr="003F4E9D" w14:paraId="10856171" w14:textId="77777777" w:rsidTr="001F3D7B">
        <w:trPr>
          <w:trHeight w:val="454"/>
        </w:trPr>
        <w:tc>
          <w:tcPr>
            <w:tcW w:w="1538" w:type="pct"/>
            <w:vMerge/>
            <w:tcBorders>
              <w:bottom w:val="nil"/>
            </w:tcBorders>
            <w:vAlign w:val="center"/>
          </w:tcPr>
          <w:p w14:paraId="23818FE1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tcBorders>
              <w:bottom w:val="nil"/>
            </w:tcBorders>
            <w:vAlign w:val="center"/>
          </w:tcPr>
          <w:p w14:paraId="3C79785D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CHMP/CVMP. Руководство по упаковочным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материалам, изготовленным из пластика.</w:t>
            </w:r>
          </w:p>
          <w:p w14:paraId="1B0B6885" w14:textId="73C98E35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European </w:t>
            </w:r>
            <w:proofErr w:type="spellStart"/>
            <w:r w:rsidRPr="003F4E9D">
              <w:rPr>
                <w:sz w:val="22"/>
                <w:szCs w:val="22"/>
              </w:rPr>
              <w:t>Medicines</w:t>
            </w:r>
            <w:proofErr w:type="spellEnd"/>
            <w:r w:rsidRPr="003F4E9D">
              <w:rPr>
                <w:sz w:val="22"/>
                <w:szCs w:val="22"/>
              </w:rPr>
              <w:t xml:space="preserve"> </w:t>
            </w:r>
            <w:proofErr w:type="spellStart"/>
            <w:r w:rsidRPr="003F4E9D">
              <w:rPr>
                <w:sz w:val="22"/>
                <w:szCs w:val="22"/>
              </w:rPr>
              <w:t>Evaluation</w:t>
            </w:r>
            <w:proofErr w:type="spellEnd"/>
            <w:r w:rsidRPr="003F4E9D">
              <w:rPr>
                <w:sz w:val="22"/>
                <w:szCs w:val="22"/>
              </w:rPr>
              <w:t xml:space="preserve"> Agency)</w:t>
            </w:r>
          </w:p>
        </w:tc>
        <w:tc>
          <w:tcPr>
            <w:tcW w:w="1560" w:type="pct"/>
            <w:tcBorders>
              <w:bottom w:val="nil"/>
            </w:tcBorders>
            <w:vAlign w:val="center"/>
          </w:tcPr>
          <w:p w14:paraId="1FB57CE7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</w:tbl>
    <w:p w14:paraId="67F7F661" w14:textId="77777777" w:rsidR="003E3015" w:rsidRDefault="003E3015" w:rsidP="00E558F7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</w:rPr>
      </w:pPr>
    </w:p>
    <w:p w14:paraId="2EB3C846" w14:textId="77777777" w:rsidR="001F3D7B" w:rsidRPr="001F3D7B" w:rsidRDefault="001F3D7B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  <w:r w:rsidRPr="001F3D7B"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  <w:lastRenderedPageBreak/>
        <w:t>Продолжение таблицы А.1</w:t>
      </w:r>
    </w:p>
    <w:tbl>
      <w:tblPr>
        <w:tblStyle w:val="aa"/>
        <w:tblW w:w="5000" w:type="pct"/>
        <w:tblLayout w:type="fixed"/>
        <w:tblLook w:val="04A0" w:firstRow="1" w:lastRow="0" w:firstColumn="1" w:lastColumn="0" w:noHBand="0" w:noVBand="1"/>
      </w:tblPr>
      <w:tblGrid>
        <w:gridCol w:w="2944"/>
        <w:gridCol w:w="3640"/>
        <w:gridCol w:w="2986"/>
      </w:tblGrid>
      <w:tr w:rsidR="001F3D7B" w:rsidRPr="003F4E9D" w14:paraId="1C94BF74" w14:textId="77777777" w:rsidTr="001F3D7B">
        <w:trPr>
          <w:trHeight w:val="454"/>
        </w:trPr>
        <w:tc>
          <w:tcPr>
            <w:tcW w:w="1538" w:type="pct"/>
            <w:tcBorders>
              <w:bottom w:val="double" w:sz="4" w:space="0" w:color="auto"/>
            </w:tcBorders>
            <w:vAlign w:val="center"/>
          </w:tcPr>
          <w:p w14:paraId="4216E186" w14:textId="77777777" w:rsidR="001F3D7B" w:rsidRPr="003F4E9D" w:rsidRDefault="001F3D7B" w:rsidP="001F3D7B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Вещество</w:t>
            </w:r>
          </w:p>
        </w:tc>
        <w:tc>
          <w:tcPr>
            <w:tcW w:w="1902" w:type="pct"/>
            <w:tcBorders>
              <w:bottom w:val="double" w:sz="4" w:space="0" w:color="auto"/>
            </w:tcBorders>
            <w:vAlign w:val="center"/>
          </w:tcPr>
          <w:p w14:paraId="02D69F16" w14:textId="77777777" w:rsidR="001F3D7B" w:rsidRPr="003F4E9D" w:rsidRDefault="001F3D7B" w:rsidP="001F3D7B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Источник</w:t>
            </w:r>
          </w:p>
        </w:tc>
        <w:tc>
          <w:tcPr>
            <w:tcW w:w="1560" w:type="pct"/>
            <w:tcBorders>
              <w:bottom w:val="double" w:sz="4" w:space="0" w:color="auto"/>
            </w:tcBorders>
            <w:vAlign w:val="center"/>
          </w:tcPr>
          <w:p w14:paraId="7EA1B474" w14:textId="77777777" w:rsidR="001F3D7B" w:rsidRPr="003F4E9D" w:rsidRDefault="001F3D7B" w:rsidP="001F3D7B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Комментарий</w:t>
            </w:r>
          </w:p>
        </w:tc>
      </w:tr>
      <w:tr w:rsidR="001F3D7B" w:rsidRPr="003F4E9D" w14:paraId="2CB985FE" w14:textId="77777777" w:rsidTr="001F3D7B">
        <w:trPr>
          <w:trHeight w:val="454"/>
        </w:trPr>
        <w:tc>
          <w:tcPr>
            <w:tcW w:w="1538" w:type="pct"/>
            <w:vMerge w:val="restart"/>
            <w:vAlign w:val="center"/>
          </w:tcPr>
          <w:p w14:paraId="1181928B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Извлекаемые/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выщелачиваемые</w:t>
            </w:r>
          </w:p>
        </w:tc>
        <w:tc>
          <w:tcPr>
            <w:tcW w:w="1902" w:type="pct"/>
            <w:vAlign w:val="center"/>
          </w:tcPr>
          <w:p w14:paraId="32DFAA53" w14:textId="77777777" w:rsidR="001F3D7B" w:rsidRP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1F3D7B">
              <w:rPr>
                <w:sz w:val="22"/>
                <w:szCs w:val="22"/>
                <w:lang w:val="en-US"/>
              </w:rPr>
              <w:t xml:space="preserve">PQRI </w:t>
            </w:r>
            <w:r w:rsidRPr="003F4E9D">
              <w:rPr>
                <w:sz w:val="22"/>
                <w:szCs w:val="22"/>
              </w:rPr>
              <w:t>документ</w:t>
            </w:r>
            <w:r w:rsidRPr="001F3D7B">
              <w:rPr>
                <w:sz w:val="22"/>
                <w:szCs w:val="22"/>
                <w:lang w:val="en-US"/>
              </w:rPr>
              <w:t xml:space="preserve"> (</w:t>
            </w:r>
            <w:r w:rsidRPr="003F4E9D">
              <w:rPr>
                <w:sz w:val="22"/>
                <w:szCs w:val="22"/>
              </w:rPr>
              <w:t>Научно</w:t>
            </w:r>
            <w:r w:rsidRPr="001F3D7B">
              <w:rPr>
                <w:sz w:val="22"/>
                <w:szCs w:val="22"/>
                <w:lang w:val="en-US"/>
              </w:rPr>
              <w:t>-</w:t>
            </w:r>
          </w:p>
          <w:p w14:paraId="49960519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</w:rPr>
              <w:t>исследовательский</w:t>
            </w:r>
            <w:r w:rsidRPr="003F4E9D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институт</w:t>
            </w:r>
            <w:r w:rsidRPr="003F4E9D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качества</w:t>
            </w:r>
            <w:r w:rsidRPr="003F4E9D">
              <w:rPr>
                <w:sz w:val="22"/>
                <w:szCs w:val="22"/>
                <w:lang w:val="en-US"/>
              </w:rPr>
              <w:t xml:space="preserve">) Safety Thresholds and Best Practices for Extractables and </w:t>
            </w:r>
            <w:proofErr w:type="spellStart"/>
            <w:r w:rsidRPr="003F4E9D">
              <w:rPr>
                <w:sz w:val="22"/>
                <w:szCs w:val="22"/>
                <w:lang w:val="en-US"/>
              </w:rPr>
              <w:t>Leachables</w:t>
            </w:r>
            <w:proofErr w:type="spellEnd"/>
            <w:r w:rsidRPr="003F4E9D">
              <w:rPr>
                <w:sz w:val="22"/>
                <w:szCs w:val="22"/>
                <w:lang w:val="en-US"/>
              </w:rPr>
              <w:t xml:space="preserve"> in Orally</w:t>
            </w:r>
          </w:p>
          <w:p w14:paraId="1B4E6CD9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  <w:lang w:val="en-US"/>
              </w:rPr>
              <w:t>Inhaled Drug Products</w:t>
            </w:r>
          </w:p>
        </w:tc>
        <w:tc>
          <w:tcPr>
            <w:tcW w:w="1560" w:type="pct"/>
            <w:vAlign w:val="center"/>
          </w:tcPr>
          <w:p w14:paraId="2AB26F5D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proofErr w:type="gramStart"/>
            <w:r w:rsidRPr="003F4E9D">
              <w:rPr>
                <w:sz w:val="22"/>
                <w:szCs w:val="22"/>
              </w:rPr>
              <w:t>PQRI PODP Готовятся</w:t>
            </w:r>
            <w:proofErr w:type="gramEnd"/>
            <w:r w:rsidRPr="003F4E9D">
              <w:rPr>
                <w:sz w:val="22"/>
                <w:szCs w:val="22"/>
              </w:rPr>
              <w:t xml:space="preserve"> рекомендации: Пороговые</w:t>
            </w:r>
          </w:p>
          <w:p w14:paraId="1A6714E9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значения безопасности и наилучшие методы для</w:t>
            </w:r>
          </w:p>
          <w:p w14:paraId="7F99E51D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экстрагируемых веществ и выщелачивающие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вещества в парентеральных и офтальмологических</w:t>
            </w:r>
          </w:p>
          <w:p w14:paraId="4DF78BC3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лекарственных препаратах</w:t>
            </w:r>
          </w:p>
        </w:tc>
      </w:tr>
      <w:tr w:rsidR="001F3D7B" w:rsidRPr="003F4E9D" w14:paraId="202E0231" w14:textId="77777777" w:rsidTr="001F3D7B">
        <w:trPr>
          <w:trHeight w:val="454"/>
        </w:trPr>
        <w:tc>
          <w:tcPr>
            <w:tcW w:w="1538" w:type="pct"/>
            <w:vMerge/>
            <w:vAlign w:val="center"/>
          </w:tcPr>
          <w:p w14:paraId="6456260E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57FEDD8C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ISO 10993-12</w:t>
            </w:r>
          </w:p>
        </w:tc>
        <w:tc>
          <w:tcPr>
            <w:tcW w:w="1560" w:type="pct"/>
            <w:vAlign w:val="center"/>
          </w:tcPr>
          <w:p w14:paraId="6786245D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1F3D7B" w:rsidRPr="003F4E9D" w14:paraId="2C214353" w14:textId="77777777" w:rsidTr="001F3D7B">
        <w:trPr>
          <w:trHeight w:val="454"/>
        </w:trPr>
        <w:tc>
          <w:tcPr>
            <w:tcW w:w="1538" w:type="pct"/>
            <w:vMerge/>
            <w:tcBorders>
              <w:bottom w:val="nil"/>
            </w:tcBorders>
            <w:vAlign w:val="center"/>
          </w:tcPr>
          <w:p w14:paraId="2016D5B0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tcBorders>
              <w:bottom w:val="nil"/>
            </w:tcBorders>
            <w:vAlign w:val="center"/>
          </w:tcPr>
          <w:p w14:paraId="27108A25" w14:textId="77777777" w:rsidR="001F3D7B" w:rsidRP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</w:rPr>
              <w:t>Методы</w:t>
            </w:r>
            <w:r w:rsidRPr="001F3D7B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извлечения</w:t>
            </w:r>
            <w:r w:rsidRPr="001F3D7B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документированы</w:t>
            </w:r>
            <w:r w:rsidRPr="001F3D7B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в</w:t>
            </w:r>
          </w:p>
          <w:p w14:paraId="409072AD" w14:textId="77777777" w:rsidR="001F3D7B" w:rsidRP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7F6865">
              <w:rPr>
                <w:sz w:val="22"/>
                <w:szCs w:val="22"/>
                <w:lang w:val="en-US"/>
              </w:rPr>
              <w:t xml:space="preserve">USP &lt;661&gt; (Glass, PE, PP, PET, PETG), </w:t>
            </w:r>
            <w:r w:rsidRPr="003F4E9D">
              <w:rPr>
                <w:sz w:val="22"/>
                <w:szCs w:val="22"/>
                <w:lang w:val="en-US"/>
              </w:rPr>
              <w:t>USP &lt;381&gt; Elastomeric Closures for</w:t>
            </w:r>
            <w:r w:rsidRPr="007F6865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  <w:lang w:val="en-US"/>
              </w:rPr>
              <w:t>Injections.</w:t>
            </w:r>
            <w:r w:rsidRPr="007F6865">
              <w:rPr>
                <w:sz w:val="22"/>
                <w:szCs w:val="22"/>
                <w:lang w:val="en-US"/>
              </w:rPr>
              <w:t xml:space="preserve"> </w:t>
            </w:r>
          </w:p>
          <w:p w14:paraId="008C2A66" w14:textId="77777777" w:rsidR="001F3D7B" w:rsidRP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</w:p>
          <w:p w14:paraId="1C432C7A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</w:rPr>
              <w:t>Тесты</w:t>
            </w:r>
            <w:r w:rsidRPr="007F6865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на</w:t>
            </w:r>
            <w:r w:rsidRPr="007F6865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токсикологию</w:t>
            </w:r>
            <w:r w:rsidRPr="007F6865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в</w:t>
            </w:r>
            <w:r w:rsidRPr="007F6865">
              <w:rPr>
                <w:sz w:val="22"/>
                <w:szCs w:val="22"/>
                <w:lang w:val="en-US"/>
              </w:rPr>
              <w:t xml:space="preserve"> USP &lt;87&gt; </w:t>
            </w:r>
            <w:r w:rsidRPr="003F4E9D">
              <w:rPr>
                <w:sz w:val="22"/>
                <w:szCs w:val="22"/>
                <w:lang w:val="en-US"/>
              </w:rPr>
              <w:t>Biological Reactivity Tests – In vitro;</w:t>
            </w:r>
          </w:p>
          <w:p w14:paraId="580DF83F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  <w:lang w:val="en-US"/>
              </w:rPr>
              <w:t>USP &lt;88&gt; Biological Reactivity Tests – In</w:t>
            </w:r>
            <w:r w:rsidRPr="007F6865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  <w:lang w:val="en-US"/>
              </w:rPr>
              <w:t>vivo; &lt;1663&gt; Assessment of</w:t>
            </w:r>
          </w:p>
          <w:p w14:paraId="2AF96982" w14:textId="77777777" w:rsidR="001F3D7B" w:rsidRP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  <w:lang w:val="en-US"/>
              </w:rPr>
              <w:t>Extractables Associated with Pharmaceutical</w:t>
            </w:r>
            <w:r w:rsidRPr="007F6865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  <w:lang w:val="en-US"/>
              </w:rPr>
              <w:t>Packaging/Delivery Systems.</w:t>
            </w:r>
            <w:r w:rsidRPr="000136DC">
              <w:rPr>
                <w:sz w:val="22"/>
                <w:szCs w:val="22"/>
                <w:lang w:val="en-US"/>
              </w:rPr>
              <w:t xml:space="preserve"> </w:t>
            </w:r>
          </w:p>
          <w:p w14:paraId="3D516F80" w14:textId="77777777" w:rsidR="001F3D7B" w:rsidRP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</w:p>
          <w:p w14:paraId="782F6214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</w:rPr>
              <w:t>Выщелачиваемые</w:t>
            </w:r>
            <w:r w:rsidRPr="003F4E9D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вещества</w:t>
            </w:r>
            <w:r w:rsidRPr="003F4E9D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в</w:t>
            </w:r>
            <w:r w:rsidRPr="003F4E9D">
              <w:rPr>
                <w:sz w:val="22"/>
                <w:szCs w:val="22"/>
                <w:lang w:val="en-US"/>
              </w:rPr>
              <w:t xml:space="preserve"> &lt;1664&gt;</w:t>
            </w:r>
            <w:r w:rsidRPr="000136DC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  <w:lang w:val="en-US"/>
              </w:rPr>
              <w:t xml:space="preserve">Assessment of Drug Product </w:t>
            </w:r>
            <w:proofErr w:type="spellStart"/>
            <w:r w:rsidRPr="003F4E9D">
              <w:rPr>
                <w:sz w:val="22"/>
                <w:szCs w:val="22"/>
                <w:lang w:val="en-US"/>
              </w:rPr>
              <w:t>Leachables</w:t>
            </w:r>
            <w:proofErr w:type="spellEnd"/>
            <w:r w:rsidRPr="000136DC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  <w:lang w:val="en-US"/>
              </w:rPr>
              <w:t>Associated with Pharmaceutical</w:t>
            </w:r>
            <w:r w:rsidRPr="000136DC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  <w:lang w:val="en-US"/>
              </w:rPr>
              <w:t>Packaging/Delivery Systems</w:t>
            </w:r>
          </w:p>
          <w:p w14:paraId="4CD29EA3" w14:textId="77777777" w:rsidR="001F3D7B" w:rsidRP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</w:p>
          <w:p w14:paraId="471CB958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</w:rPr>
              <w:t>Требования</w:t>
            </w:r>
            <w:r w:rsidRPr="000136DC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к</w:t>
            </w:r>
            <w:r w:rsidRPr="000136DC">
              <w:rPr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F4E9D">
              <w:rPr>
                <w:sz w:val="22"/>
                <w:szCs w:val="22"/>
              </w:rPr>
              <w:t>фармокопеям</w:t>
            </w:r>
            <w:proofErr w:type="spellEnd"/>
            <w:r w:rsidRPr="000136DC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</w:rPr>
              <w:t>в</w:t>
            </w:r>
            <w:r w:rsidRPr="000136DC">
              <w:rPr>
                <w:sz w:val="22"/>
                <w:szCs w:val="22"/>
                <w:lang w:val="en-US"/>
              </w:rPr>
              <w:t xml:space="preserve"> Pharm Eu                                                                                              </w:t>
            </w:r>
            <w:r>
              <w:rPr>
                <w:sz w:val="22"/>
                <w:szCs w:val="22"/>
                <w:lang w:val="en-US"/>
              </w:rPr>
              <w:t xml:space="preserve">                          </w:t>
            </w:r>
            <w:r w:rsidRPr="003F4E9D">
              <w:rPr>
                <w:sz w:val="22"/>
                <w:szCs w:val="22"/>
                <w:lang w:val="en-US"/>
              </w:rPr>
              <w:t xml:space="preserve">3.1 Materials Used for the </w:t>
            </w:r>
            <w:proofErr w:type="spellStart"/>
            <w:r w:rsidRPr="003F4E9D">
              <w:rPr>
                <w:sz w:val="22"/>
                <w:szCs w:val="22"/>
                <w:lang w:val="en-US"/>
              </w:rPr>
              <w:t>Manufac-ture</w:t>
            </w:r>
            <w:proofErr w:type="spellEnd"/>
            <w:r w:rsidRPr="000136DC">
              <w:rPr>
                <w:sz w:val="22"/>
                <w:szCs w:val="22"/>
                <w:lang w:val="en-US"/>
              </w:rPr>
              <w:t xml:space="preserve"> </w:t>
            </w:r>
            <w:r w:rsidRPr="003F4E9D">
              <w:rPr>
                <w:sz w:val="22"/>
                <w:szCs w:val="22"/>
                <w:lang w:val="en-US"/>
              </w:rPr>
              <w:t>of Containers and Pharm Eu 3.2</w:t>
            </w:r>
          </w:p>
          <w:p w14:paraId="33FF2E8D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proofErr w:type="spellStart"/>
            <w:r w:rsidRPr="003F4E9D">
              <w:rPr>
                <w:sz w:val="22"/>
                <w:szCs w:val="22"/>
              </w:rPr>
              <w:t>Containers</w:t>
            </w:r>
            <w:proofErr w:type="spellEnd"/>
            <w:r w:rsidRPr="003F4E9D">
              <w:rPr>
                <w:sz w:val="22"/>
                <w:szCs w:val="22"/>
              </w:rPr>
              <w:t>.</w:t>
            </w:r>
          </w:p>
        </w:tc>
        <w:tc>
          <w:tcPr>
            <w:tcW w:w="1560" w:type="pct"/>
            <w:tcBorders>
              <w:bottom w:val="nil"/>
            </w:tcBorders>
            <w:vAlign w:val="center"/>
          </w:tcPr>
          <w:p w14:paraId="5FA998EF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Дополнительные главы, которые</w:t>
            </w:r>
          </w:p>
          <w:p w14:paraId="085CEE22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будут опубликованы в USP:</w:t>
            </w:r>
          </w:p>
          <w:p w14:paraId="702831A4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proofErr w:type="spellStart"/>
            <w:r w:rsidRPr="003F4E9D">
              <w:rPr>
                <w:sz w:val="22"/>
                <w:szCs w:val="22"/>
                <w:lang w:val="en-US"/>
              </w:rPr>
              <w:t>i</w:t>
            </w:r>
            <w:proofErr w:type="spellEnd"/>
            <w:r w:rsidRPr="003F4E9D">
              <w:rPr>
                <w:sz w:val="22"/>
                <w:szCs w:val="22"/>
                <w:lang w:val="en-US"/>
              </w:rPr>
              <w:t>. &lt;661&gt; Plastic Packaging Systems</w:t>
            </w:r>
          </w:p>
          <w:p w14:paraId="51054F9F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  <w:lang w:val="en-US"/>
              </w:rPr>
              <w:t>and their Materials of Construction</w:t>
            </w:r>
          </w:p>
          <w:p w14:paraId="53CC6818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  <w:lang w:val="en-US"/>
              </w:rPr>
              <w:t>a. &lt;661.1&gt; Plastic Materials of Construction</w:t>
            </w:r>
          </w:p>
          <w:p w14:paraId="63C238AF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  <w:lang w:val="en-US"/>
              </w:rPr>
              <w:t>b. &lt;661.2&gt; Plastic Packaging Systems</w:t>
            </w:r>
          </w:p>
          <w:p w14:paraId="2D0574DB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для фармакологического</w:t>
            </w:r>
          </w:p>
          <w:p w14:paraId="4560C2E2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использования</w:t>
            </w:r>
          </w:p>
        </w:tc>
      </w:tr>
    </w:tbl>
    <w:p w14:paraId="13209E39" w14:textId="77777777" w:rsidR="00821597" w:rsidRPr="001F3D7B" w:rsidRDefault="00821597" w:rsidP="00815063">
      <w:pPr>
        <w:autoSpaceDE w:val="0"/>
        <w:autoSpaceDN w:val="0"/>
        <w:adjustRightInd w:val="0"/>
        <w:jc w:val="center"/>
        <w:rPr>
          <w:b/>
          <w:sz w:val="24"/>
          <w:lang w:val="en-US"/>
        </w:rPr>
      </w:pPr>
    </w:p>
    <w:p w14:paraId="6562A6BA" w14:textId="77777777" w:rsidR="00821597" w:rsidRDefault="00821597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14A32C5A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52E9390F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583ECF69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7CA7DC9D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4EC75B56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5107C616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32471DA6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6D49331B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2C3A8FCA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5DAB1152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06C467EF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37D3F9F1" w14:textId="77777777" w:rsidR="001F3D7B" w:rsidRDefault="001F3D7B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5A285C47" w14:textId="555434ED" w:rsidR="001F3D7B" w:rsidRPr="001F3D7B" w:rsidRDefault="001D0318" w:rsidP="001F3D7B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  <w:r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  <w:lastRenderedPageBreak/>
        <w:t>Окончание</w:t>
      </w:r>
      <w:r w:rsidR="001F3D7B" w:rsidRPr="001F3D7B"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  <w:t xml:space="preserve"> таблицы А.1</w:t>
      </w:r>
    </w:p>
    <w:tbl>
      <w:tblPr>
        <w:tblStyle w:val="aa"/>
        <w:tblW w:w="5000" w:type="pct"/>
        <w:tblLayout w:type="fixed"/>
        <w:tblLook w:val="04A0" w:firstRow="1" w:lastRow="0" w:firstColumn="1" w:lastColumn="0" w:noHBand="0" w:noVBand="1"/>
      </w:tblPr>
      <w:tblGrid>
        <w:gridCol w:w="2944"/>
        <w:gridCol w:w="3640"/>
        <w:gridCol w:w="2986"/>
      </w:tblGrid>
      <w:tr w:rsidR="001F3D7B" w:rsidRPr="003F4E9D" w14:paraId="0C5C2802" w14:textId="77777777" w:rsidTr="001F3D7B">
        <w:trPr>
          <w:trHeight w:val="454"/>
        </w:trPr>
        <w:tc>
          <w:tcPr>
            <w:tcW w:w="1538" w:type="pct"/>
            <w:tcBorders>
              <w:bottom w:val="double" w:sz="4" w:space="0" w:color="auto"/>
            </w:tcBorders>
            <w:vAlign w:val="center"/>
          </w:tcPr>
          <w:p w14:paraId="596905CE" w14:textId="77777777" w:rsidR="001F3D7B" w:rsidRPr="003F4E9D" w:rsidRDefault="001F3D7B" w:rsidP="001F3D7B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Вещество</w:t>
            </w:r>
          </w:p>
        </w:tc>
        <w:tc>
          <w:tcPr>
            <w:tcW w:w="1902" w:type="pct"/>
            <w:tcBorders>
              <w:bottom w:val="double" w:sz="4" w:space="0" w:color="auto"/>
            </w:tcBorders>
            <w:vAlign w:val="center"/>
          </w:tcPr>
          <w:p w14:paraId="2D108CE6" w14:textId="77777777" w:rsidR="001F3D7B" w:rsidRPr="003F4E9D" w:rsidRDefault="001F3D7B" w:rsidP="001F3D7B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Источник</w:t>
            </w:r>
          </w:p>
        </w:tc>
        <w:tc>
          <w:tcPr>
            <w:tcW w:w="1560" w:type="pct"/>
            <w:tcBorders>
              <w:bottom w:val="double" w:sz="4" w:space="0" w:color="auto"/>
            </w:tcBorders>
            <w:vAlign w:val="center"/>
          </w:tcPr>
          <w:p w14:paraId="6EFA1DF5" w14:textId="77777777" w:rsidR="001F3D7B" w:rsidRPr="003F4E9D" w:rsidRDefault="001F3D7B" w:rsidP="001F3D7B">
            <w:pPr>
              <w:pStyle w:val="Style5"/>
              <w:widowControl/>
              <w:jc w:val="center"/>
              <w:rPr>
                <w:sz w:val="22"/>
                <w:szCs w:val="22"/>
              </w:rPr>
            </w:pPr>
            <w:r w:rsidRPr="003F4E9D">
              <w:rPr>
                <w:bCs/>
                <w:sz w:val="22"/>
                <w:szCs w:val="22"/>
              </w:rPr>
              <w:t>Комментарий</w:t>
            </w:r>
          </w:p>
        </w:tc>
      </w:tr>
      <w:tr w:rsidR="001F3D7B" w:rsidRPr="003F4E9D" w14:paraId="0859E8B6" w14:textId="77777777" w:rsidTr="001F3D7B">
        <w:trPr>
          <w:trHeight w:val="454"/>
        </w:trPr>
        <w:tc>
          <w:tcPr>
            <w:tcW w:w="1538" w:type="pct"/>
            <w:vMerge w:val="restart"/>
            <w:vAlign w:val="center"/>
          </w:tcPr>
          <w:p w14:paraId="46778CB3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Стерильность </w:t>
            </w:r>
          </w:p>
          <w:p w14:paraId="735D7CCD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</w:p>
          <w:p w14:paraId="6489B324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11AA50DC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ISO 17665-1</w:t>
            </w:r>
          </w:p>
          <w:p w14:paraId="4DECC729" w14:textId="77777777" w:rsid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</w:p>
          <w:p w14:paraId="0FA1556D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ISO 11135</w:t>
            </w:r>
          </w:p>
          <w:p w14:paraId="3B56EECB" w14:textId="77777777" w:rsid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</w:p>
          <w:p w14:paraId="1113C46E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USP 27, Стерильность, </w:t>
            </w:r>
            <w:proofErr w:type="spellStart"/>
            <w:r w:rsidRPr="003F4E9D">
              <w:rPr>
                <w:sz w:val="22"/>
                <w:szCs w:val="22"/>
              </w:rPr>
              <w:t>биосовместимость</w:t>
            </w:r>
            <w:proofErr w:type="spellEnd"/>
            <w:r w:rsidRPr="003F4E9D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биологические тесты и анализы, тест на</w:t>
            </w:r>
          </w:p>
          <w:p w14:paraId="3E636BE7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бактериальный эндотоксин (LAL), тест на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3F4E9D">
              <w:rPr>
                <w:sz w:val="22"/>
                <w:szCs w:val="22"/>
              </w:rPr>
              <w:t>пироген</w:t>
            </w:r>
            <w:proofErr w:type="spellEnd"/>
            <w:r w:rsidRPr="003F4E9D">
              <w:rPr>
                <w:sz w:val="22"/>
                <w:szCs w:val="22"/>
              </w:rPr>
              <w:t xml:space="preserve"> (USP </w:t>
            </w:r>
            <w:proofErr w:type="spellStart"/>
            <w:r w:rsidRPr="003F4E9D">
              <w:rPr>
                <w:sz w:val="22"/>
                <w:szCs w:val="22"/>
              </w:rPr>
              <w:t>Rabbit</w:t>
            </w:r>
            <w:proofErr w:type="spellEnd"/>
            <w:r w:rsidRPr="003F4E9D">
              <w:rPr>
                <w:sz w:val="22"/>
                <w:szCs w:val="22"/>
              </w:rPr>
              <w:t xml:space="preserve"> Test) или другие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применимые</w:t>
            </w:r>
          </w:p>
          <w:p w14:paraId="072F62C0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тесты, связанные с лекарственным</w:t>
            </w:r>
          </w:p>
          <w:p w14:paraId="3FEC0D75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средством/биологическим</w:t>
            </w:r>
          </w:p>
          <w:p w14:paraId="5DCD13B3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продуктом и доставкой лекарственного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средства/биологического продукта</w:t>
            </w:r>
          </w:p>
          <w:p w14:paraId="1F799DD6" w14:textId="77777777" w:rsidR="001F3D7B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</w:p>
          <w:p w14:paraId="17A8CC1F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ISO 11137-1</w:t>
            </w:r>
          </w:p>
          <w:p w14:paraId="41AB8FA3" w14:textId="77777777" w:rsidR="001F3D7B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  <w:p w14:paraId="6DB239E7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ISO 11737-2</w:t>
            </w:r>
          </w:p>
        </w:tc>
        <w:tc>
          <w:tcPr>
            <w:tcW w:w="1560" w:type="pct"/>
            <w:vAlign w:val="center"/>
          </w:tcPr>
          <w:p w14:paraId="69643D04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На такие стандарты ссылаются </w:t>
            </w:r>
            <w:r>
              <w:rPr>
                <w:sz w:val="22"/>
                <w:szCs w:val="22"/>
              </w:rPr>
              <w:t>на</w:t>
            </w:r>
            <w:r w:rsidRPr="003F4E9D">
              <w:rPr>
                <w:sz w:val="22"/>
                <w:szCs w:val="22"/>
              </w:rPr>
              <w:t>: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FDA</w:t>
            </w:r>
          </w:p>
          <w:p w14:paraId="4585A416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Руководство для промышленности:</w:t>
            </w:r>
          </w:p>
          <w:p w14:paraId="32F4AD78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Технические рекомендации по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ручным, струйным и связанным с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ними форсункам,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предназначенным</w:t>
            </w:r>
          </w:p>
          <w:p w14:paraId="6FAFA763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для использования с</w:t>
            </w:r>
          </w:p>
          <w:p w14:paraId="40B57627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лекарственными средствами и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биопрепаратами</w:t>
            </w:r>
          </w:p>
          <w:p w14:paraId="0C82934F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1F3D7B" w:rsidRPr="003F4E9D" w14:paraId="28EC3ED1" w14:textId="77777777" w:rsidTr="001F3D7B">
        <w:trPr>
          <w:trHeight w:val="454"/>
        </w:trPr>
        <w:tc>
          <w:tcPr>
            <w:tcW w:w="1538" w:type="pct"/>
            <w:vMerge/>
            <w:vAlign w:val="center"/>
          </w:tcPr>
          <w:p w14:paraId="7C414BA1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6FFF648F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ISO 11607-1</w:t>
            </w:r>
          </w:p>
        </w:tc>
        <w:tc>
          <w:tcPr>
            <w:tcW w:w="1560" w:type="pct"/>
            <w:vAlign w:val="center"/>
          </w:tcPr>
          <w:p w14:paraId="33C1B291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1F3D7B" w:rsidRPr="001D0318" w14:paraId="349A43A0" w14:textId="77777777" w:rsidTr="001F3D7B">
        <w:trPr>
          <w:trHeight w:val="454"/>
        </w:trPr>
        <w:tc>
          <w:tcPr>
            <w:tcW w:w="1538" w:type="pct"/>
            <w:vMerge w:val="restart"/>
            <w:vAlign w:val="center"/>
          </w:tcPr>
          <w:p w14:paraId="0A329F1C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Тестирование стабильности/</w:t>
            </w:r>
          </w:p>
          <w:p w14:paraId="530EBE14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срока годности при хранении</w:t>
            </w:r>
          </w:p>
        </w:tc>
        <w:tc>
          <w:tcPr>
            <w:tcW w:w="1902" w:type="pct"/>
            <w:vAlign w:val="center"/>
          </w:tcPr>
          <w:p w14:paraId="1C520729" w14:textId="77777777" w:rsidR="001D0318" w:rsidRPr="001D0318" w:rsidRDefault="001D0318" w:rsidP="001D0318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1D0318">
              <w:rPr>
                <w:sz w:val="22"/>
                <w:szCs w:val="22"/>
                <w:lang w:val="en-US"/>
              </w:rPr>
              <w:t>ICH</w:t>
            </w:r>
            <w:r w:rsidRPr="001D0318">
              <w:rPr>
                <w:sz w:val="22"/>
                <w:szCs w:val="22"/>
              </w:rPr>
              <w:t xml:space="preserve"> </w:t>
            </w:r>
            <w:r w:rsidRPr="001D0318">
              <w:rPr>
                <w:sz w:val="22"/>
                <w:szCs w:val="22"/>
                <w:lang w:val="en-US"/>
              </w:rPr>
              <w:t>Q</w:t>
            </w:r>
            <w:r w:rsidRPr="001D0318">
              <w:rPr>
                <w:sz w:val="22"/>
                <w:szCs w:val="22"/>
              </w:rPr>
              <w:t>1</w:t>
            </w:r>
            <w:r w:rsidRPr="001D0318">
              <w:rPr>
                <w:sz w:val="22"/>
                <w:szCs w:val="22"/>
                <w:lang w:val="en-US"/>
              </w:rPr>
              <w:t>A</w:t>
            </w:r>
            <w:r w:rsidRPr="001D0318">
              <w:rPr>
                <w:sz w:val="22"/>
                <w:szCs w:val="22"/>
              </w:rPr>
              <w:t>(</w:t>
            </w:r>
            <w:r w:rsidRPr="001D0318">
              <w:rPr>
                <w:sz w:val="22"/>
                <w:szCs w:val="22"/>
                <w:lang w:val="en-US"/>
              </w:rPr>
              <w:t>R</w:t>
            </w:r>
            <w:r w:rsidRPr="001D0318">
              <w:rPr>
                <w:sz w:val="22"/>
                <w:szCs w:val="22"/>
              </w:rPr>
              <w:t>2) Испытание стабильности новых лекарственных веществ и продуктов</w:t>
            </w:r>
          </w:p>
          <w:p w14:paraId="235DD1F1" w14:textId="11E97DE6" w:rsidR="001F3D7B" w:rsidRPr="001D0318" w:rsidRDefault="001D0318" w:rsidP="001D0318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highlight w:val="cyan"/>
              </w:rPr>
            </w:pPr>
            <w:r w:rsidRPr="001D0318">
              <w:rPr>
                <w:sz w:val="22"/>
                <w:szCs w:val="22"/>
              </w:rPr>
              <w:t xml:space="preserve">Руководство </w:t>
            </w:r>
            <w:r w:rsidRPr="001D0318">
              <w:rPr>
                <w:sz w:val="22"/>
                <w:szCs w:val="22"/>
                <w:lang w:val="en-US"/>
              </w:rPr>
              <w:t>FDA</w:t>
            </w:r>
            <w:r w:rsidRPr="001D0318">
              <w:rPr>
                <w:sz w:val="22"/>
                <w:szCs w:val="22"/>
              </w:rPr>
              <w:t>: Срок годности медицинских изделий</w:t>
            </w:r>
          </w:p>
        </w:tc>
        <w:tc>
          <w:tcPr>
            <w:tcW w:w="1560" w:type="pct"/>
            <w:vAlign w:val="center"/>
          </w:tcPr>
          <w:p w14:paraId="614BD0E8" w14:textId="77777777" w:rsidR="001F3D7B" w:rsidRPr="001D0318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</w:tr>
      <w:tr w:rsidR="001F3D7B" w:rsidRPr="003F4E9D" w14:paraId="3A712E4E" w14:textId="77777777" w:rsidTr="001F3D7B">
        <w:trPr>
          <w:trHeight w:val="454"/>
        </w:trPr>
        <w:tc>
          <w:tcPr>
            <w:tcW w:w="1538" w:type="pct"/>
            <w:vMerge/>
            <w:vAlign w:val="center"/>
          </w:tcPr>
          <w:p w14:paraId="1D2127D2" w14:textId="77777777" w:rsidR="001F3D7B" w:rsidRPr="001D0318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0672D355" w14:textId="77777777" w:rsidR="001D0318" w:rsidRPr="001D0318" w:rsidRDefault="001D0318" w:rsidP="001D0318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1D0318">
              <w:rPr>
                <w:sz w:val="22"/>
                <w:szCs w:val="22"/>
                <w:lang w:val="en-US"/>
              </w:rPr>
              <w:t>ASTM</w:t>
            </w:r>
            <w:r w:rsidRPr="001D0318">
              <w:rPr>
                <w:sz w:val="22"/>
                <w:szCs w:val="22"/>
              </w:rPr>
              <w:t xml:space="preserve"> </w:t>
            </w:r>
            <w:r w:rsidRPr="001D0318">
              <w:rPr>
                <w:sz w:val="22"/>
                <w:szCs w:val="22"/>
                <w:lang w:val="en-US"/>
              </w:rPr>
              <w:t>F</w:t>
            </w:r>
            <w:r w:rsidRPr="001D0318">
              <w:rPr>
                <w:sz w:val="22"/>
                <w:szCs w:val="22"/>
              </w:rPr>
              <w:t>1980 – Стандартное руководство по ускоренному старению стерильных барьерных систем для медицинских изделий</w:t>
            </w:r>
          </w:p>
          <w:p w14:paraId="3ABEE558" w14:textId="7E22291C" w:rsidR="001F3D7B" w:rsidRPr="001D0318" w:rsidRDefault="001D0318" w:rsidP="001D0318">
            <w:pPr>
              <w:pStyle w:val="Style5"/>
              <w:widowControl/>
              <w:rPr>
                <w:sz w:val="22"/>
                <w:szCs w:val="22"/>
                <w:highlight w:val="cyan"/>
              </w:rPr>
            </w:pPr>
            <w:r w:rsidRPr="001D0318">
              <w:rPr>
                <w:sz w:val="22"/>
                <w:szCs w:val="22"/>
                <w:lang w:val="en-US"/>
              </w:rPr>
              <w:t>ASTM</w:t>
            </w:r>
            <w:r w:rsidRPr="001D0318">
              <w:rPr>
                <w:sz w:val="22"/>
                <w:szCs w:val="22"/>
              </w:rPr>
              <w:t xml:space="preserve"> </w:t>
            </w:r>
            <w:r w:rsidRPr="001D0318">
              <w:rPr>
                <w:sz w:val="22"/>
                <w:szCs w:val="22"/>
                <w:lang w:val="en-US"/>
              </w:rPr>
              <w:t>D</w:t>
            </w:r>
            <w:r w:rsidRPr="001D0318">
              <w:rPr>
                <w:sz w:val="22"/>
                <w:szCs w:val="22"/>
              </w:rPr>
              <w:t>3045- – Стандартная практика теплового старения пластмасс без нагрузки</w:t>
            </w:r>
          </w:p>
        </w:tc>
        <w:tc>
          <w:tcPr>
            <w:tcW w:w="1560" w:type="pct"/>
            <w:vAlign w:val="center"/>
          </w:tcPr>
          <w:p w14:paraId="487137A9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</w:rPr>
              <w:t>Подходы к ускоренному старению</w:t>
            </w:r>
          </w:p>
        </w:tc>
      </w:tr>
      <w:tr w:rsidR="001F3D7B" w:rsidRPr="003F4E9D" w14:paraId="1F6867DC" w14:textId="77777777" w:rsidTr="001F3D7B">
        <w:trPr>
          <w:trHeight w:val="454"/>
        </w:trPr>
        <w:tc>
          <w:tcPr>
            <w:tcW w:w="1538" w:type="pct"/>
            <w:vMerge w:val="restart"/>
            <w:vAlign w:val="center"/>
          </w:tcPr>
          <w:p w14:paraId="230A2CFF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Целостность контейнера/</w:t>
            </w:r>
          </w:p>
          <w:p w14:paraId="586CF120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</w:rPr>
              <w:t>укупорки</w:t>
            </w:r>
          </w:p>
        </w:tc>
        <w:tc>
          <w:tcPr>
            <w:tcW w:w="1902" w:type="pct"/>
            <w:vAlign w:val="center"/>
          </w:tcPr>
          <w:p w14:paraId="666B4532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Руководство FDA для</w:t>
            </w:r>
          </w:p>
          <w:p w14:paraId="3C4A7092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 xml:space="preserve">промышленности: </w:t>
            </w:r>
            <w:proofErr w:type="spellStart"/>
            <w:r w:rsidRPr="003F4E9D">
              <w:rPr>
                <w:sz w:val="22"/>
                <w:szCs w:val="22"/>
              </w:rPr>
              <w:t>Container</w:t>
            </w:r>
            <w:proofErr w:type="spellEnd"/>
            <w:r w:rsidRPr="003F4E9D">
              <w:rPr>
                <w:sz w:val="22"/>
                <w:szCs w:val="22"/>
              </w:rPr>
              <w:t xml:space="preserve"> </w:t>
            </w:r>
            <w:proofErr w:type="spellStart"/>
            <w:r w:rsidRPr="003F4E9D">
              <w:rPr>
                <w:sz w:val="22"/>
                <w:szCs w:val="22"/>
              </w:rPr>
              <w:t>Closure</w:t>
            </w:r>
            <w:proofErr w:type="spellEnd"/>
          </w:p>
          <w:p w14:paraId="0ECD6FFA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  <w:lang w:val="en-US"/>
              </w:rPr>
            </w:pPr>
            <w:r w:rsidRPr="001F3D7B">
              <w:rPr>
                <w:sz w:val="22"/>
                <w:szCs w:val="22"/>
                <w:lang w:val="en-US"/>
              </w:rPr>
              <w:t xml:space="preserve">Systems for Packaging Human Drugs and </w:t>
            </w:r>
            <w:proofErr w:type="gramStart"/>
            <w:r w:rsidRPr="001F3D7B">
              <w:rPr>
                <w:sz w:val="22"/>
                <w:szCs w:val="22"/>
                <w:lang w:val="en-US"/>
              </w:rPr>
              <w:t>Biologics .</w:t>
            </w:r>
            <w:proofErr w:type="gramEnd"/>
          </w:p>
        </w:tc>
        <w:tc>
          <w:tcPr>
            <w:tcW w:w="1560" w:type="pct"/>
            <w:vAlign w:val="center"/>
          </w:tcPr>
          <w:p w14:paraId="7A4D829D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Ссылка на: Руководство FDA для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промышленности: Технические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рекомендации для перьевых, струйных и</w:t>
            </w:r>
          </w:p>
          <w:p w14:paraId="0A98B51A" w14:textId="77777777" w:rsidR="001F3D7B" w:rsidRPr="003F4E9D" w:rsidRDefault="001F3D7B" w:rsidP="001F3D7B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3F4E9D">
              <w:rPr>
                <w:sz w:val="22"/>
                <w:szCs w:val="22"/>
              </w:rPr>
              <w:t>связанных с ними форсунок Предназначен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для использования с лекарственными</w:t>
            </w:r>
            <w:r>
              <w:rPr>
                <w:sz w:val="22"/>
                <w:szCs w:val="22"/>
              </w:rPr>
              <w:t xml:space="preserve"> </w:t>
            </w:r>
            <w:r w:rsidRPr="003F4E9D">
              <w:rPr>
                <w:sz w:val="22"/>
                <w:szCs w:val="22"/>
              </w:rPr>
              <w:t>средствами и биопрепаратами</w:t>
            </w:r>
          </w:p>
        </w:tc>
      </w:tr>
      <w:tr w:rsidR="001F3D7B" w:rsidRPr="001D0318" w14:paraId="65102700" w14:textId="77777777" w:rsidTr="001F3D7B">
        <w:trPr>
          <w:trHeight w:val="454"/>
        </w:trPr>
        <w:tc>
          <w:tcPr>
            <w:tcW w:w="1538" w:type="pct"/>
            <w:vMerge/>
            <w:vAlign w:val="center"/>
          </w:tcPr>
          <w:p w14:paraId="03652C5B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</w:rPr>
            </w:pPr>
          </w:p>
        </w:tc>
        <w:tc>
          <w:tcPr>
            <w:tcW w:w="1902" w:type="pct"/>
            <w:vAlign w:val="center"/>
          </w:tcPr>
          <w:p w14:paraId="5B6352D5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  <w:lang w:val="en-US"/>
              </w:rPr>
            </w:pPr>
            <w:r w:rsidRPr="003F4E9D">
              <w:rPr>
                <w:sz w:val="22"/>
                <w:szCs w:val="22"/>
                <w:lang w:val="en-US"/>
              </w:rPr>
              <w:t>ICH Q8(R2) Pharmaceutical Development</w:t>
            </w:r>
          </w:p>
        </w:tc>
        <w:tc>
          <w:tcPr>
            <w:tcW w:w="1560" w:type="pct"/>
            <w:vAlign w:val="center"/>
          </w:tcPr>
          <w:p w14:paraId="0C6DA2ED" w14:textId="77777777" w:rsidR="001F3D7B" w:rsidRPr="003F4E9D" w:rsidRDefault="001F3D7B" w:rsidP="001F3D7B">
            <w:pPr>
              <w:pStyle w:val="Style5"/>
              <w:widowControl/>
              <w:rPr>
                <w:sz w:val="22"/>
                <w:szCs w:val="22"/>
                <w:lang w:val="en-US"/>
              </w:rPr>
            </w:pPr>
          </w:p>
        </w:tc>
      </w:tr>
    </w:tbl>
    <w:p w14:paraId="37B52116" w14:textId="77777777" w:rsidR="001F3D7B" w:rsidRPr="001F3D7B" w:rsidRDefault="001F3D7B" w:rsidP="001F3D7B">
      <w:pPr>
        <w:autoSpaceDE w:val="0"/>
        <w:autoSpaceDN w:val="0"/>
        <w:adjustRightInd w:val="0"/>
        <w:jc w:val="center"/>
        <w:rPr>
          <w:b/>
          <w:sz w:val="24"/>
          <w:lang w:val="en-US"/>
        </w:rPr>
      </w:pPr>
    </w:p>
    <w:p w14:paraId="3AC32D06" w14:textId="77777777" w:rsidR="001F3D7B" w:rsidRDefault="001F3D7B" w:rsidP="001F3D7B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6CA30576" w14:textId="77777777" w:rsidR="001F3D7B" w:rsidRDefault="001F3D7B" w:rsidP="001F3D7B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4515683E" w14:textId="77777777" w:rsidR="001F3D7B" w:rsidRDefault="001F3D7B" w:rsidP="001F3D7B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614CED69" w14:textId="77777777" w:rsidR="001F3D7B" w:rsidRDefault="001F3D7B" w:rsidP="001F3D7B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5F3CBBA5" w14:textId="77777777" w:rsidR="00821597" w:rsidRDefault="00821597" w:rsidP="00815063">
      <w:pPr>
        <w:autoSpaceDE w:val="0"/>
        <w:autoSpaceDN w:val="0"/>
        <w:adjustRightInd w:val="0"/>
        <w:jc w:val="center"/>
        <w:rPr>
          <w:b/>
          <w:sz w:val="24"/>
          <w:lang w:val="kk-KZ"/>
        </w:rPr>
      </w:pPr>
    </w:p>
    <w:p w14:paraId="37F7955D" w14:textId="77777777" w:rsidR="00821597" w:rsidRPr="00360F7F" w:rsidRDefault="00821597" w:rsidP="00425392">
      <w:pPr>
        <w:autoSpaceDE w:val="0"/>
        <w:autoSpaceDN w:val="0"/>
        <w:adjustRightInd w:val="0"/>
        <w:rPr>
          <w:b/>
          <w:sz w:val="24"/>
          <w:lang w:val="en-US"/>
        </w:rPr>
      </w:pPr>
    </w:p>
    <w:p w14:paraId="3029E442" w14:textId="77777777" w:rsidR="00821597" w:rsidRPr="001272FD" w:rsidRDefault="00821597" w:rsidP="00821597">
      <w:pPr>
        <w:pStyle w:val="10"/>
        <w:pageBreakBefore/>
        <w:spacing w:before="0" w:after="0"/>
        <w:ind w:firstLine="567"/>
        <w:jc w:val="center"/>
        <w:rPr>
          <w:color w:val="000000" w:themeColor="text1"/>
          <w:sz w:val="24"/>
          <w:szCs w:val="24"/>
        </w:rPr>
      </w:pPr>
      <w:bookmarkStart w:id="33" w:name="_Toc145600247"/>
      <w:r w:rsidRPr="001272FD">
        <w:rPr>
          <w:color w:val="000000" w:themeColor="text1"/>
          <w:sz w:val="24"/>
          <w:szCs w:val="24"/>
        </w:rPr>
        <w:lastRenderedPageBreak/>
        <w:t xml:space="preserve">Приложение </w:t>
      </w:r>
      <w:r w:rsidRPr="001272FD">
        <w:rPr>
          <w:color w:val="000000" w:themeColor="text1"/>
          <w:sz w:val="24"/>
          <w:szCs w:val="24"/>
          <w:lang w:val="en-US"/>
        </w:rPr>
        <w:t>B</w:t>
      </w:r>
      <w:bookmarkEnd w:id="33"/>
    </w:p>
    <w:p w14:paraId="522678CA" w14:textId="77777777" w:rsidR="00821597" w:rsidRPr="001272FD" w:rsidRDefault="00821597" w:rsidP="00821597">
      <w:pPr>
        <w:keepNext/>
        <w:ind w:firstLine="567"/>
        <w:jc w:val="center"/>
        <w:rPr>
          <w:i/>
          <w:color w:val="000000" w:themeColor="text1"/>
          <w:sz w:val="24"/>
        </w:rPr>
      </w:pPr>
      <w:r w:rsidRPr="001272FD">
        <w:rPr>
          <w:i/>
          <w:color w:val="000000" w:themeColor="text1"/>
          <w:sz w:val="24"/>
        </w:rPr>
        <w:t>(</w:t>
      </w:r>
      <w:r w:rsidR="006878F2" w:rsidRPr="001272FD">
        <w:rPr>
          <w:i/>
          <w:color w:val="000000" w:themeColor="text1"/>
          <w:sz w:val="24"/>
          <w:lang w:val="kk-KZ"/>
        </w:rPr>
        <w:t>информационное</w:t>
      </w:r>
      <w:r w:rsidRPr="001272FD">
        <w:rPr>
          <w:i/>
          <w:color w:val="000000" w:themeColor="text1"/>
          <w:sz w:val="24"/>
        </w:rPr>
        <w:t>)</w:t>
      </w:r>
    </w:p>
    <w:p w14:paraId="28F4BBCB" w14:textId="77777777" w:rsidR="001272FD" w:rsidRPr="001F3D7B" w:rsidRDefault="001272FD" w:rsidP="001F3D7B">
      <w:pPr>
        <w:pStyle w:val="Style5"/>
        <w:widowControl/>
        <w:ind w:firstLine="567"/>
        <w:jc w:val="center"/>
        <w:rPr>
          <w:b/>
          <w:lang w:val="kk-KZ"/>
        </w:rPr>
      </w:pPr>
    </w:p>
    <w:p w14:paraId="4FD52F7D" w14:textId="77777777" w:rsidR="00821597" w:rsidRPr="001F3D7B" w:rsidRDefault="001F3D7B" w:rsidP="001F3D7B">
      <w:pPr>
        <w:pStyle w:val="Style5"/>
        <w:widowControl/>
        <w:ind w:firstLine="567"/>
        <w:jc w:val="center"/>
        <w:rPr>
          <w:b/>
        </w:rPr>
      </w:pPr>
      <w:r w:rsidRPr="001F3D7B">
        <w:rPr>
          <w:b/>
          <w:lang w:val="kk-KZ"/>
        </w:rPr>
        <w:t>Исторические отсылки на предыдущие издания</w:t>
      </w:r>
    </w:p>
    <w:p w14:paraId="408BB8F5" w14:textId="77777777" w:rsidR="001272FD" w:rsidRPr="001F3D7B" w:rsidRDefault="001272FD" w:rsidP="001272FD">
      <w:pPr>
        <w:pStyle w:val="Style5"/>
        <w:widowControl/>
        <w:ind w:firstLine="567"/>
        <w:jc w:val="both"/>
      </w:pPr>
    </w:p>
    <w:p w14:paraId="4B437415" w14:textId="77777777" w:rsidR="001F3D7B" w:rsidRPr="001F3D7B" w:rsidRDefault="00E21FB8" w:rsidP="001F3D7B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В таблицах B.1, B.2, B.3 и B.4 представлена</w:t>
      </w:r>
      <w:r w:rsidR="001F3D7B" w:rsidRPr="001F3D7B">
        <w:rPr>
          <w:lang w:val="kk-KZ"/>
        </w:rPr>
        <w:t xml:space="preserve"> информаци</w:t>
      </w:r>
      <w:r>
        <w:rPr>
          <w:lang w:val="kk-KZ"/>
        </w:rPr>
        <w:t>я</w:t>
      </w:r>
      <w:r w:rsidR="001F3D7B" w:rsidRPr="001F3D7B">
        <w:rPr>
          <w:lang w:val="kk-KZ"/>
        </w:rPr>
        <w:t xml:space="preserve"> о критических размерах и подробные сведения о</w:t>
      </w:r>
      <w:r>
        <w:rPr>
          <w:lang w:val="kk-KZ"/>
        </w:rPr>
        <w:t xml:space="preserve"> </w:t>
      </w:r>
      <w:r w:rsidR="001F3D7B" w:rsidRPr="001F3D7B">
        <w:rPr>
          <w:lang w:val="kk-KZ"/>
        </w:rPr>
        <w:t xml:space="preserve">методах измерения, взятые из предыдущих изданий </w:t>
      </w:r>
      <w:r w:rsidR="00A70385">
        <w:rPr>
          <w:lang w:val="kk-KZ"/>
        </w:rPr>
        <w:t>данного стандарта</w:t>
      </w:r>
      <w:r w:rsidR="001F3D7B" w:rsidRPr="001F3D7B">
        <w:rPr>
          <w:lang w:val="kk-KZ"/>
        </w:rPr>
        <w:t xml:space="preserve"> (ISO 11608-3:2012 и ISO11608-3:2000). В предыдущих изданиях указанные критические размеры служили полезной базовой</w:t>
      </w:r>
      <w:r>
        <w:rPr>
          <w:lang w:val="kk-KZ"/>
        </w:rPr>
        <w:t xml:space="preserve"> </w:t>
      </w:r>
      <w:r w:rsidR="001F3D7B" w:rsidRPr="001F3D7B">
        <w:rPr>
          <w:lang w:val="kk-KZ"/>
        </w:rPr>
        <w:t>спецификацией</w:t>
      </w:r>
      <w:r>
        <w:rPr>
          <w:lang w:val="kk-KZ"/>
        </w:rPr>
        <w:t xml:space="preserve"> для проектирования картриджей «</w:t>
      </w:r>
      <w:r w:rsidR="001F3D7B" w:rsidRPr="001F3D7B">
        <w:rPr>
          <w:lang w:val="kk-KZ"/>
        </w:rPr>
        <w:t>типа А</w:t>
      </w:r>
      <w:r>
        <w:rPr>
          <w:lang w:val="kk-KZ"/>
        </w:rPr>
        <w:t>»</w:t>
      </w:r>
      <w:r w:rsidR="001F3D7B" w:rsidRPr="001F3D7B">
        <w:rPr>
          <w:lang w:val="kk-KZ"/>
        </w:rPr>
        <w:t>, предназначенных для использования с</w:t>
      </w:r>
      <w:r>
        <w:rPr>
          <w:lang w:val="kk-KZ"/>
        </w:rPr>
        <w:t xml:space="preserve"> </w:t>
      </w:r>
      <w:r>
        <w:rPr>
          <w:lang w:val="en-US"/>
        </w:rPr>
        <w:t>NIS</w:t>
      </w:r>
      <w:r w:rsidR="001F3D7B" w:rsidRPr="001F3D7B">
        <w:rPr>
          <w:lang w:val="kk-KZ"/>
        </w:rPr>
        <w:t xml:space="preserve">. В </w:t>
      </w:r>
      <w:r w:rsidR="00A70385">
        <w:rPr>
          <w:lang w:val="kk-KZ"/>
        </w:rPr>
        <w:t>настоящем стандарте</w:t>
      </w:r>
      <w:r w:rsidR="001F3D7B" w:rsidRPr="001F3D7B">
        <w:rPr>
          <w:lang w:val="kk-KZ"/>
        </w:rPr>
        <w:t xml:space="preserve"> не указаны технические характеристики конструкции картриджа типа А,</w:t>
      </w:r>
      <w:r w:rsidRPr="00E21FB8">
        <w:t xml:space="preserve"> </w:t>
      </w:r>
      <w:r w:rsidR="001F3D7B" w:rsidRPr="001F3D7B">
        <w:rPr>
          <w:lang w:val="kk-KZ"/>
        </w:rPr>
        <w:t>поскольку он имеет более широкую область применения, чем просто картриджи.</w:t>
      </w:r>
    </w:p>
    <w:p w14:paraId="75C924BD" w14:textId="77777777" w:rsidR="001F3D7B" w:rsidRPr="001F3D7B" w:rsidRDefault="001F3D7B" w:rsidP="001F3D7B">
      <w:pPr>
        <w:pStyle w:val="Style5"/>
        <w:widowControl/>
        <w:ind w:firstLine="567"/>
        <w:jc w:val="both"/>
        <w:rPr>
          <w:lang w:val="kk-KZ"/>
        </w:rPr>
      </w:pPr>
      <w:r w:rsidRPr="001F3D7B">
        <w:rPr>
          <w:lang w:val="kk-KZ"/>
        </w:rPr>
        <w:t xml:space="preserve">Следующая информация о картридже </w:t>
      </w:r>
      <w:r w:rsidR="00E21FB8">
        <w:t>взято</w:t>
      </w:r>
      <w:r w:rsidR="00E21FB8">
        <w:rPr>
          <w:lang w:val="kk-KZ"/>
        </w:rPr>
        <w:t xml:space="preserve"> из ISO 11608-3:2012 (разделы</w:t>
      </w:r>
      <w:r w:rsidRPr="001F3D7B">
        <w:rPr>
          <w:lang w:val="kk-KZ"/>
        </w:rPr>
        <w:t xml:space="preserve"> 4 и 5</w:t>
      </w:r>
      <w:r w:rsidR="00E21FB8">
        <w:rPr>
          <w:lang w:val="kk-KZ"/>
        </w:rPr>
        <w:t>)</w:t>
      </w:r>
      <w:r w:rsidRPr="001F3D7B">
        <w:rPr>
          <w:lang w:val="kk-KZ"/>
        </w:rPr>
        <w:t>.</w:t>
      </w:r>
    </w:p>
    <w:p w14:paraId="40936211" w14:textId="77777777" w:rsidR="00E21FB8" w:rsidRDefault="00E21FB8" w:rsidP="001F3D7B">
      <w:pPr>
        <w:pStyle w:val="Style5"/>
        <w:widowControl/>
        <w:ind w:firstLine="567"/>
        <w:jc w:val="both"/>
        <w:rPr>
          <w:lang w:val="kk-KZ"/>
        </w:rPr>
      </w:pPr>
    </w:p>
    <w:p w14:paraId="7126064E" w14:textId="77777777" w:rsidR="008177C6" w:rsidRPr="00E21FB8" w:rsidRDefault="00E21FB8" w:rsidP="00E21FB8">
      <w:pPr>
        <w:pStyle w:val="Style5"/>
        <w:widowControl/>
        <w:ind w:firstLine="567"/>
        <w:jc w:val="center"/>
        <w:rPr>
          <w:b/>
          <w:lang w:val="kk-KZ"/>
        </w:rPr>
      </w:pPr>
      <w:r>
        <w:rPr>
          <w:b/>
          <w:lang w:val="kk-KZ"/>
        </w:rPr>
        <w:t>Таблица B.1 – Взято</w:t>
      </w:r>
      <w:r w:rsidR="001F3D7B" w:rsidRPr="00E21FB8">
        <w:rPr>
          <w:b/>
          <w:lang w:val="kk-KZ"/>
        </w:rPr>
        <w:t xml:space="preserve"> из ISO</w:t>
      </w:r>
      <w:r>
        <w:rPr>
          <w:b/>
          <w:lang w:val="kk-KZ"/>
        </w:rPr>
        <w:t xml:space="preserve"> 11608-3:2012 (</w:t>
      </w:r>
      <w:r w:rsidR="001F3D7B" w:rsidRPr="00E21FB8">
        <w:rPr>
          <w:b/>
          <w:lang w:val="kk-KZ"/>
        </w:rPr>
        <w:t>3.14</w:t>
      </w:r>
      <w:r>
        <w:rPr>
          <w:b/>
          <w:lang w:val="kk-KZ"/>
        </w:rPr>
        <w:t>)</w:t>
      </w:r>
    </w:p>
    <w:p w14:paraId="5ACCE043" w14:textId="77777777" w:rsidR="00CB1C4F" w:rsidRPr="001F3D7B" w:rsidRDefault="00CB1C4F" w:rsidP="00BC2E9B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E21FB8" w:rsidRPr="00E21FB8" w14:paraId="362F6CBE" w14:textId="77777777" w:rsidTr="00E21FB8">
        <w:tc>
          <w:tcPr>
            <w:tcW w:w="4785" w:type="dxa"/>
            <w:tcBorders>
              <w:bottom w:val="double" w:sz="4" w:space="0" w:color="auto"/>
            </w:tcBorders>
            <w:vAlign w:val="center"/>
          </w:tcPr>
          <w:p w14:paraId="00C442FC" w14:textId="77777777" w:rsidR="00E21FB8" w:rsidRPr="00E21FB8" w:rsidRDefault="00E21FB8" w:rsidP="00E21FB8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E21FB8">
              <w:rPr>
                <w:bCs/>
              </w:rPr>
              <w:t>Извлеченное Предложение/Рисунок/Таблица</w:t>
            </w:r>
          </w:p>
        </w:tc>
        <w:tc>
          <w:tcPr>
            <w:tcW w:w="4785" w:type="dxa"/>
            <w:tcBorders>
              <w:bottom w:val="double" w:sz="4" w:space="0" w:color="auto"/>
            </w:tcBorders>
            <w:vAlign w:val="center"/>
          </w:tcPr>
          <w:p w14:paraId="044A6C75" w14:textId="77777777" w:rsidR="00E21FB8" w:rsidRPr="00E21FB8" w:rsidRDefault="00E21FB8" w:rsidP="00E21FB8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E21FB8">
              <w:rPr>
                <w:bCs/>
              </w:rPr>
              <w:t>Ремарки</w:t>
            </w:r>
          </w:p>
        </w:tc>
      </w:tr>
      <w:tr w:rsidR="00E21FB8" w:rsidRPr="00E21FB8" w14:paraId="66E068DD" w14:textId="77777777" w:rsidTr="00E21FB8">
        <w:tc>
          <w:tcPr>
            <w:tcW w:w="4785" w:type="dxa"/>
            <w:tcBorders>
              <w:top w:val="double" w:sz="4" w:space="0" w:color="auto"/>
            </w:tcBorders>
            <w:vAlign w:val="center"/>
          </w:tcPr>
          <w:p w14:paraId="546B88C0" w14:textId="77777777" w:rsidR="00E21FB8" w:rsidRPr="00E21FB8" w:rsidRDefault="00E21FB8" w:rsidP="00E21FB8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14:paraId="3C6A1287" w14:textId="77777777" w:rsidR="00E21FB8" w:rsidRPr="00E21FB8" w:rsidRDefault="00E21FB8" w:rsidP="00E21FB8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E21FB8">
              <w:rPr>
                <w:noProof/>
              </w:rPr>
              <w:drawing>
                <wp:inline distT="0" distB="0" distL="0" distR="0" wp14:anchorId="56B48C79" wp14:editId="677DD206">
                  <wp:extent cx="835336" cy="2035534"/>
                  <wp:effectExtent l="0" t="0" r="3175" b="317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27456" t="25327" r="63332" b="34761"/>
                          <a:stretch/>
                        </pic:blipFill>
                        <pic:spPr bwMode="auto">
                          <a:xfrm>
                            <a:off x="0" y="0"/>
                            <a:ext cx="838451" cy="2043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55AAA5" w14:textId="77777777" w:rsidR="00E21FB8" w:rsidRPr="00E21FB8" w:rsidRDefault="00E21FB8" w:rsidP="00E21FB8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14:paraId="0D806179" w14:textId="77777777" w:rsidR="00E21FB8" w:rsidRPr="00E21FB8" w:rsidRDefault="00E21FB8" w:rsidP="00E21FB8">
            <w:pPr>
              <w:autoSpaceDE w:val="0"/>
              <w:autoSpaceDN w:val="0"/>
              <w:adjustRightInd w:val="0"/>
              <w:rPr>
                <w:bCs/>
                <w:sz w:val="22"/>
                <w:szCs w:val="22"/>
              </w:rPr>
            </w:pPr>
            <w:r w:rsidRPr="00E21FB8">
              <w:rPr>
                <w:bCs/>
                <w:sz w:val="22"/>
                <w:szCs w:val="22"/>
              </w:rPr>
              <w:t>Условные обозначения:</w:t>
            </w:r>
          </w:p>
          <w:p w14:paraId="11281728" w14:textId="77777777" w:rsidR="00E21FB8" w:rsidRPr="00E21FB8" w:rsidRDefault="00E21FB8" w:rsidP="00E21FB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21FB8">
              <w:rPr>
                <w:sz w:val="22"/>
                <w:szCs w:val="22"/>
              </w:rPr>
              <w:t>1 – диск;</w:t>
            </w:r>
          </w:p>
          <w:p w14:paraId="4A0D15D9" w14:textId="77777777" w:rsidR="00E21FB8" w:rsidRPr="00E21FB8" w:rsidRDefault="00E21FB8" w:rsidP="00E21FB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21FB8">
              <w:rPr>
                <w:sz w:val="22"/>
                <w:szCs w:val="22"/>
              </w:rPr>
              <w:t>2 – колпак;</w:t>
            </w:r>
          </w:p>
          <w:p w14:paraId="730C0823" w14:textId="77777777" w:rsidR="00E21FB8" w:rsidRPr="00E21FB8" w:rsidRDefault="00E21FB8" w:rsidP="00E21FB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21FB8">
              <w:rPr>
                <w:sz w:val="22"/>
                <w:szCs w:val="22"/>
              </w:rPr>
              <w:t>3 – цилиндр;</w:t>
            </w:r>
          </w:p>
          <w:p w14:paraId="2FA10C8B" w14:textId="77777777" w:rsidR="00E21FB8" w:rsidRPr="00E21FB8" w:rsidRDefault="00E21FB8" w:rsidP="00E21FB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21FB8">
              <w:rPr>
                <w:sz w:val="22"/>
                <w:szCs w:val="22"/>
              </w:rPr>
              <w:t>4 – этикетка;</w:t>
            </w:r>
          </w:p>
          <w:p w14:paraId="506B04A4" w14:textId="77777777" w:rsidR="00E21FB8" w:rsidRPr="00E21FB8" w:rsidRDefault="00E21FB8" w:rsidP="00E21FB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21FB8">
              <w:rPr>
                <w:sz w:val="22"/>
                <w:szCs w:val="22"/>
              </w:rPr>
              <w:t>5 – поршень;</w:t>
            </w:r>
          </w:p>
          <w:p w14:paraId="349DE0BE" w14:textId="77777777" w:rsidR="00E21FB8" w:rsidRDefault="00E21FB8" w:rsidP="00E21FB8">
            <w:pPr>
              <w:pStyle w:val="Style5"/>
              <w:widowControl/>
              <w:jc w:val="both"/>
              <w:rPr>
                <w:bCs/>
              </w:rPr>
            </w:pPr>
          </w:p>
          <w:p w14:paraId="27C3B8B5" w14:textId="77777777" w:rsidR="00E21FB8" w:rsidRPr="00E21FB8" w:rsidRDefault="00E21FB8" w:rsidP="00E21FB8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 w:rsidRPr="00E21FB8">
              <w:rPr>
                <w:b/>
                <w:bCs/>
              </w:rPr>
              <w:t xml:space="preserve">Рисунок </w:t>
            </w:r>
            <w:r w:rsidRPr="00E21FB8">
              <w:rPr>
                <w:rFonts w:eastAsia="Cambria-Bold"/>
                <w:b/>
                <w:bCs/>
              </w:rPr>
              <w:t xml:space="preserve">1 – </w:t>
            </w:r>
            <w:r w:rsidRPr="00E21FB8">
              <w:rPr>
                <w:b/>
                <w:bCs/>
              </w:rPr>
              <w:t>Собранный картридж</w:t>
            </w:r>
          </w:p>
        </w:tc>
        <w:tc>
          <w:tcPr>
            <w:tcW w:w="4785" w:type="dxa"/>
            <w:tcBorders>
              <w:top w:val="double" w:sz="4" w:space="0" w:color="auto"/>
            </w:tcBorders>
            <w:vAlign w:val="center"/>
          </w:tcPr>
          <w:p w14:paraId="1A91CFDF" w14:textId="77777777" w:rsidR="00E21FB8" w:rsidRPr="00E21FB8" w:rsidRDefault="00E21FB8" w:rsidP="00E21FB8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</w:tbl>
    <w:p w14:paraId="4A23D1BB" w14:textId="77777777" w:rsidR="00CB1C4F" w:rsidRPr="001F3D7B" w:rsidRDefault="00CB1C4F" w:rsidP="00BC2E9B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</w:rPr>
      </w:pPr>
    </w:p>
    <w:p w14:paraId="5B31DEE7" w14:textId="77777777" w:rsidR="00AE30A2" w:rsidRPr="00E21FB8" w:rsidRDefault="00E21FB8" w:rsidP="00E21FB8">
      <w:pPr>
        <w:pStyle w:val="Style5"/>
        <w:widowControl/>
        <w:ind w:firstLine="567"/>
        <w:jc w:val="center"/>
        <w:rPr>
          <w:b/>
        </w:rPr>
      </w:pPr>
      <w:r w:rsidRPr="00E21FB8">
        <w:rPr>
          <w:b/>
          <w:lang w:val="kk-KZ"/>
        </w:rPr>
        <w:t xml:space="preserve">Таблица </w:t>
      </w:r>
      <w:r>
        <w:rPr>
          <w:b/>
          <w:lang w:val="kk-KZ"/>
        </w:rPr>
        <w:t>B.2 – Взято</w:t>
      </w:r>
      <w:r w:rsidRPr="00E21FB8">
        <w:rPr>
          <w:b/>
          <w:lang w:val="kk-KZ"/>
        </w:rPr>
        <w:t xml:space="preserve"> из </w:t>
      </w:r>
      <w:r>
        <w:rPr>
          <w:b/>
          <w:lang w:val="kk-KZ"/>
        </w:rPr>
        <w:t>ISO 11608-3:2012 (раздел</w:t>
      </w:r>
      <w:r w:rsidRPr="00E21FB8">
        <w:rPr>
          <w:b/>
          <w:lang w:val="kk-KZ"/>
        </w:rPr>
        <w:t xml:space="preserve"> 4</w:t>
      </w:r>
      <w:r>
        <w:rPr>
          <w:b/>
          <w:lang w:val="kk-KZ"/>
        </w:rPr>
        <w:t>)</w:t>
      </w:r>
    </w:p>
    <w:p w14:paraId="23413A4F" w14:textId="77777777" w:rsidR="00AE30A2" w:rsidRPr="00B453EC" w:rsidRDefault="00AE30A2" w:rsidP="00CB1C4F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color w:val="auto"/>
          <w:lang w:val="kk-KZ"/>
        </w:rPr>
      </w:pP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5920"/>
        <w:gridCol w:w="3650"/>
      </w:tblGrid>
      <w:tr w:rsidR="00B453EC" w:rsidRPr="00B453EC" w14:paraId="6D2BBDA4" w14:textId="77777777" w:rsidTr="00B453EC">
        <w:trPr>
          <w:trHeight w:val="454"/>
        </w:trPr>
        <w:tc>
          <w:tcPr>
            <w:tcW w:w="3093" w:type="pct"/>
            <w:tcBorders>
              <w:bottom w:val="double" w:sz="4" w:space="0" w:color="auto"/>
            </w:tcBorders>
            <w:vAlign w:val="center"/>
          </w:tcPr>
          <w:p w14:paraId="18669BE1" w14:textId="77777777" w:rsidR="00B453EC" w:rsidRPr="00B453EC" w:rsidRDefault="00B453EC" w:rsidP="00B453EC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453EC">
              <w:rPr>
                <w:bCs/>
                <w:sz w:val="22"/>
                <w:szCs w:val="22"/>
              </w:rPr>
              <w:t xml:space="preserve">Извлеченное </w:t>
            </w:r>
            <w:r w:rsidR="00F43576" w:rsidRPr="00B453EC">
              <w:rPr>
                <w:bCs/>
                <w:sz w:val="22"/>
                <w:szCs w:val="22"/>
              </w:rPr>
              <w:t>предложение</w:t>
            </w:r>
            <w:r w:rsidRPr="00B453EC">
              <w:rPr>
                <w:rFonts w:eastAsia="Cambria-Bold"/>
                <w:bCs/>
                <w:sz w:val="22"/>
                <w:szCs w:val="22"/>
              </w:rPr>
              <w:t>/</w:t>
            </w:r>
            <w:r w:rsidRPr="00B453EC">
              <w:rPr>
                <w:bCs/>
                <w:sz w:val="22"/>
                <w:szCs w:val="22"/>
              </w:rPr>
              <w:t>Рисунок</w:t>
            </w:r>
            <w:r w:rsidRPr="00B453EC">
              <w:rPr>
                <w:rFonts w:eastAsia="Cambria-Bold"/>
                <w:bCs/>
                <w:sz w:val="22"/>
                <w:szCs w:val="22"/>
              </w:rPr>
              <w:t>/</w:t>
            </w:r>
            <w:r w:rsidRPr="00B453EC">
              <w:rPr>
                <w:bCs/>
                <w:sz w:val="22"/>
                <w:szCs w:val="22"/>
              </w:rPr>
              <w:t>Таблица</w:t>
            </w:r>
          </w:p>
        </w:tc>
        <w:tc>
          <w:tcPr>
            <w:tcW w:w="1907" w:type="pct"/>
            <w:tcBorders>
              <w:bottom w:val="double" w:sz="4" w:space="0" w:color="auto"/>
            </w:tcBorders>
            <w:vAlign w:val="center"/>
          </w:tcPr>
          <w:p w14:paraId="3376BC8A" w14:textId="77777777" w:rsidR="00B453EC" w:rsidRPr="00B453EC" w:rsidRDefault="00B453EC" w:rsidP="00B453EC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453EC">
              <w:rPr>
                <w:bCs/>
                <w:sz w:val="22"/>
                <w:szCs w:val="22"/>
              </w:rPr>
              <w:t>Ремарки</w:t>
            </w:r>
          </w:p>
        </w:tc>
      </w:tr>
      <w:tr w:rsidR="00B453EC" w:rsidRPr="00B453EC" w14:paraId="7FCAD805" w14:textId="77777777" w:rsidTr="00B453EC">
        <w:trPr>
          <w:trHeight w:val="454"/>
        </w:trPr>
        <w:tc>
          <w:tcPr>
            <w:tcW w:w="3093" w:type="pct"/>
            <w:tcBorders>
              <w:top w:val="double" w:sz="4" w:space="0" w:color="auto"/>
              <w:bottom w:val="nil"/>
            </w:tcBorders>
          </w:tcPr>
          <w:p w14:paraId="42172FAB" w14:textId="77777777" w:rsidR="00B453EC" w:rsidRPr="00B453EC" w:rsidRDefault="00B453EC" w:rsidP="00B453EC">
            <w:pPr>
              <w:autoSpaceDE w:val="0"/>
              <w:autoSpaceDN w:val="0"/>
              <w:adjustRightInd w:val="0"/>
              <w:jc w:val="left"/>
              <w:rPr>
                <w:rFonts w:eastAsia="Cambria-Bold"/>
                <w:bCs/>
                <w:sz w:val="22"/>
                <w:szCs w:val="22"/>
              </w:rPr>
            </w:pPr>
            <w:r w:rsidRPr="00B453EC">
              <w:rPr>
                <w:rFonts w:eastAsia="Cambria-Bold"/>
                <w:bCs/>
                <w:sz w:val="22"/>
                <w:szCs w:val="22"/>
              </w:rPr>
              <w:t xml:space="preserve">4.3.2 </w:t>
            </w:r>
            <w:proofErr w:type="spellStart"/>
            <w:r w:rsidRPr="00B453EC">
              <w:rPr>
                <w:rFonts w:eastAsia="Cambria-Bold"/>
                <w:bCs/>
                <w:sz w:val="22"/>
                <w:szCs w:val="22"/>
              </w:rPr>
              <w:t>Картриджы</w:t>
            </w:r>
            <w:proofErr w:type="spellEnd"/>
          </w:p>
          <w:p w14:paraId="0E8C8CF7" w14:textId="77777777" w:rsidR="00B453EC" w:rsidRPr="00B453EC" w:rsidRDefault="00B453EC" w:rsidP="00F43576">
            <w:pPr>
              <w:autoSpaceDE w:val="0"/>
              <w:autoSpaceDN w:val="0"/>
              <w:adjustRightInd w:val="0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453EC">
              <w:rPr>
                <w:rFonts w:eastAsia="Cambria-Bold"/>
                <w:sz w:val="22"/>
                <w:szCs w:val="22"/>
              </w:rPr>
              <w:t>Усилие инициирования патронов не должно превышать 15 Н при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453EC">
              <w:rPr>
                <w:rFonts w:eastAsia="Cambria-Bold"/>
                <w:sz w:val="22"/>
                <w:szCs w:val="22"/>
              </w:rPr>
              <w:t>испытании в соответствии с методом испытания, приведенным в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453EC">
              <w:rPr>
                <w:rFonts w:eastAsia="Cambria-Bold"/>
                <w:sz w:val="22"/>
                <w:szCs w:val="22"/>
              </w:rPr>
              <w:t>5.4. Поддерживающая сила для картриджей не должна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453EC">
              <w:rPr>
                <w:rFonts w:eastAsia="Cambria-Bold"/>
                <w:sz w:val="22"/>
                <w:szCs w:val="22"/>
              </w:rPr>
              <w:t>превышать 10 Н при испытании в соответствии с методом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453EC">
              <w:rPr>
                <w:rFonts w:eastAsia="Cambria-Bold"/>
                <w:sz w:val="22"/>
                <w:szCs w:val="22"/>
              </w:rPr>
              <w:t>испытания, приведенным в 5.4.</w:t>
            </w:r>
          </w:p>
        </w:tc>
        <w:tc>
          <w:tcPr>
            <w:tcW w:w="1907" w:type="pct"/>
            <w:tcBorders>
              <w:top w:val="double" w:sz="4" w:space="0" w:color="auto"/>
              <w:bottom w:val="nil"/>
            </w:tcBorders>
          </w:tcPr>
          <w:p w14:paraId="41088B0A" w14:textId="77777777" w:rsidR="00B453EC" w:rsidRPr="00B453EC" w:rsidRDefault="00B453EC" w:rsidP="00BC2E9B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453EC">
              <w:rPr>
                <w:sz w:val="22"/>
                <w:szCs w:val="22"/>
              </w:rPr>
              <w:t>Название 4.3: Сила поршня</w:t>
            </w:r>
          </w:p>
        </w:tc>
      </w:tr>
    </w:tbl>
    <w:p w14:paraId="23CE2C68" w14:textId="09590D14" w:rsidR="00CB1C4F" w:rsidRPr="00B453EC" w:rsidRDefault="001D0318" w:rsidP="00B453EC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</w:pPr>
      <w:r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  <w:lastRenderedPageBreak/>
        <w:t>Окончание</w:t>
      </w:r>
      <w:r w:rsidR="00B453EC" w:rsidRPr="00B453EC">
        <w:rPr>
          <w:rStyle w:val="FontStyle33"/>
          <w:rFonts w:ascii="Times New Roman" w:hAnsi="Times New Roman" w:cs="Times New Roman"/>
          <w:i/>
          <w:color w:val="auto"/>
          <w:sz w:val="24"/>
          <w:szCs w:val="24"/>
          <w:lang w:val="kk-KZ"/>
        </w:rPr>
        <w:t xml:space="preserve"> таблицы В.2</w:t>
      </w: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5778"/>
        <w:gridCol w:w="3792"/>
      </w:tblGrid>
      <w:tr w:rsidR="00B453EC" w:rsidRPr="00B453EC" w14:paraId="0DE2AC46" w14:textId="77777777" w:rsidTr="00E6663F">
        <w:trPr>
          <w:trHeight w:val="454"/>
        </w:trPr>
        <w:tc>
          <w:tcPr>
            <w:tcW w:w="3019" w:type="pct"/>
            <w:tcBorders>
              <w:bottom w:val="double" w:sz="4" w:space="0" w:color="auto"/>
            </w:tcBorders>
            <w:vAlign w:val="center"/>
          </w:tcPr>
          <w:p w14:paraId="378A5D89" w14:textId="77777777" w:rsidR="00B453EC" w:rsidRPr="00B453EC" w:rsidRDefault="00B453EC" w:rsidP="006B0093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453EC">
              <w:rPr>
                <w:bCs/>
                <w:sz w:val="22"/>
                <w:szCs w:val="22"/>
              </w:rPr>
              <w:t xml:space="preserve">Извлеченное </w:t>
            </w:r>
            <w:r w:rsidR="00F43576" w:rsidRPr="00B453EC">
              <w:rPr>
                <w:bCs/>
                <w:sz w:val="22"/>
                <w:szCs w:val="22"/>
              </w:rPr>
              <w:t>предложение</w:t>
            </w:r>
            <w:r w:rsidRPr="00B453EC">
              <w:rPr>
                <w:rFonts w:eastAsia="Cambria-Bold"/>
                <w:bCs/>
                <w:sz w:val="22"/>
                <w:szCs w:val="22"/>
              </w:rPr>
              <w:t>/</w:t>
            </w:r>
            <w:r w:rsidRPr="00B453EC">
              <w:rPr>
                <w:bCs/>
                <w:sz w:val="22"/>
                <w:szCs w:val="22"/>
              </w:rPr>
              <w:t>Рисунок</w:t>
            </w:r>
            <w:r w:rsidRPr="00B453EC">
              <w:rPr>
                <w:rFonts w:eastAsia="Cambria-Bold"/>
                <w:bCs/>
                <w:sz w:val="22"/>
                <w:szCs w:val="22"/>
              </w:rPr>
              <w:t>/</w:t>
            </w:r>
            <w:r w:rsidRPr="00B453EC">
              <w:rPr>
                <w:bCs/>
                <w:sz w:val="22"/>
                <w:szCs w:val="22"/>
              </w:rPr>
              <w:t>Таблица</w:t>
            </w:r>
          </w:p>
        </w:tc>
        <w:tc>
          <w:tcPr>
            <w:tcW w:w="1981" w:type="pct"/>
            <w:tcBorders>
              <w:bottom w:val="double" w:sz="4" w:space="0" w:color="auto"/>
            </w:tcBorders>
            <w:vAlign w:val="center"/>
          </w:tcPr>
          <w:p w14:paraId="52331CBF" w14:textId="77777777" w:rsidR="00B453EC" w:rsidRPr="00B453EC" w:rsidRDefault="00B453EC" w:rsidP="006B0093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453EC">
              <w:rPr>
                <w:bCs/>
                <w:sz w:val="22"/>
                <w:szCs w:val="22"/>
              </w:rPr>
              <w:t>Ремарки</w:t>
            </w:r>
          </w:p>
        </w:tc>
      </w:tr>
      <w:tr w:rsidR="00B453EC" w:rsidRPr="00B453EC" w14:paraId="4541824B" w14:textId="77777777" w:rsidTr="00E6663F">
        <w:trPr>
          <w:trHeight w:val="454"/>
        </w:trPr>
        <w:tc>
          <w:tcPr>
            <w:tcW w:w="3019" w:type="pct"/>
          </w:tcPr>
          <w:p w14:paraId="4BF7A796" w14:textId="77777777" w:rsidR="00B453EC" w:rsidRPr="00B453EC" w:rsidRDefault="00B453EC" w:rsidP="006B0093">
            <w:pPr>
              <w:autoSpaceDE w:val="0"/>
              <w:autoSpaceDN w:val="0"/>
              <w:adjustRightInd w:val="0"/>
              <w:jc w:val="left"/>
              <w:rPr>
                <w:rFonts w:eastAsia="Cambria-Bold"/>
                <w:bCs/>
                <w:sz w:val="22"/>
                <w:szCs w:val="22"/>
              </w:rPr>
            </w:pPr>
            <w:r w:rsidRPr="00B453EC">
              <w:rPr>
                <w:rFonts w:eastAsia="Cambria-Bold"/>
                <w:bCs/>
                <w:sz w:val="22"/>
                <w:szCs w:val="22"/>
              </w:rPr>
              <w:t xml:space="preserve">4.4.2 </w:t>
            </w:r>
            <w:proofErr w:type="spellStart"/>
            <w:r w:rsidRPr="00B453EC">
              <w:rPr>
                <w:rFonts w:eastAsia="Cambria-Bold"/>
                <w:bCs/>
                <w:sz w:val="22"/>
                <w:szCs w:val="22"/>
              </w:rPr>
              <w:t>Картриджы</w:t>
            </w:r>
            <w:proofErr w:type="spellEnd"/>
          </w:p>
          <w:p w14:paraId="76E4FB22" w14:textId="77777777" w:rsidR="00B453EC" w:rsidRPr="00B453EC" w:rsidRDefault="00B453EC" w:rsidP="00B453EC">
            <w:pPr>
              <w:autoSpaceDE w:val="0"/>
              <w:autoSpaceDN w:val="0"/>
              <w:adjustRightInd w:val="0"/>
              <w:rPr>
                <w:rFonts w:eastAsia="Cambria-Bold"/>
                <w:sz w:val="22"/>
                <w:szCs w:val="22"/>
              </w:rPr>
            </w:pPr>
            <w:r w:rsidRPr="00B453EC">
              <w:rPr>
                <w:rFonts w:eastAsia="Cambria-Bold"/>
                <w:sz w:val="22"/>
                <w:szCs w:val="22"/>
              </w:rPr>
              <w:t xml:space="preserve">Для картриджей величины </w:t>
            </w:r>
            <w:r w:rsidRPr="00B453EC">
              <w:rPr>
                <w:rFonts w:eastAsia="Cambria-Bold"/>
                <w:i/>
                <w:sz w:val="22"/>
                <w:szCs w:val="22"/>
              </w:rPr>
              <w:t>l</w:t>
            </w:r>
            <w:r w:rsidRPr="00B453EC">
              <w:rPr>
                <w:rFonts w:eastAsia="Cambria-Bold"/>
                <w:sz w:val="22"/>
                <w:szCs w:val="22"/>
                <w:vertAlign w:val="subscript"/>
              </w:rPr>
              <w:t>3</w:t>
            </w:r>
            <w:r w:rsidRPr="00B453EC">
              <w:rPr>
                <w:rFonts w:eastAsia="Cambria-Bold"/>
                <w:sz w:val="22"/>
                <w:szCs w:val="22"/>
              </w:rPr>
              <w:t xml:space="preserve"> и </w:t>
            </w:r>
            <w:r w:rsidRPr="00B453EC">
              <w:rPr>
                <w:rFonts w:eastAsia="Cambria-Bold"/>
                <w:i/>
                <w:sz w:val="22"/>
                <w:szCs w:val="22"/>
              </w:rPr>
              <w:t>h</w:t>
            </w:r>
            <w:r w:rsidRPr="00B453EC">
              <w:rPr>
                <w:rFonts w:eastAsia="Cambria-Bold"/>
                <w:sz w:val="22"/>
                <w:szCs w:val="22"/>
                <w:vertAlign w:val="subscript"/>
              </w:rPr>
              <w:t>4</w:t>
            </w:r>
            <w:r w:rsidRPr="00B453EC">
              <w:rPr>
                <w:rFonts w:eastAsia="Cambria-Bold"/>
                <w:sz w:val="22"/>
                <w:szCs w:val="22"/>
              </w:rPr>
              <w:t xml:space="preserve"> должны быть измерены в</w:t>
            </w:r>
          </w:p>
          <w:p w14:paraId="498338CB" w14:textId="77777777" w:rsidR="00B453EC" w:rsidRPr="00B453EC" w:rsidRDefault="00B453EC" w:rsidP="00B453EC">
            <w:pPr>
              <w:autoSpaceDE w:val="0"/>
              <w:autoSpaceDN w:val="0"/>
              <w:adjustRightInd w:val="0"/>
              <w:rPr>
                <w:rFonts w:eastAsia="Cambria-Bold"/>
                <w:sz w:val="22"/>
                <w:szCs w:val="22"/>
              </w:rPr>
            </w:pPr>
            <w:r w:rsidRPr="00B453EC">
              <w:rPr>
                <w:rFonts w:eastAsia="Cambria-Bold"/>
                <w:sz w:val="22"/>
                <w:szCs w:val="22"/>
              </w:rPr>
              <w:t>соответствии с методом испытания, описанным в 5.6.1 и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453EC">
              <w:rPr>
                <w:rFonts w:eastAsia="Cambria-Bold"/>
                <w:sz w:val="22"/>
                <w:szCs w:val="22"/>
              </w:rPr>
              <w:t xml:space="preserve">4.5.2 соответственно. Размеры </w:t>
            </w:r>
            <w:r w:rsidRPr="00B453EC">
              <w:rPr>
                <w:rFonts w:eastAsia="Cambria-Bold"/>
                <w:i/>
                <w:sz w:val="22"/>
                <w:szCs w:val="22"/>
              </w:rPr>
              <w:t>d</w:t>
            </w:r>
            <w:r w:rsidRPr="00B453EC">
              <w:rPr>
                <w:rFonts w:eastAsia="Cambria-Bold"/>
                <w:sz w:val="22"/>
                <w:szCs w:val="22"/>
                <w:vertAlign w:val="subscript"/>
              </w:rPr>
              <w:t>6</w:t>
            </w:r>
            <w:r w:rsidRPr="00B453EC">
              <w:rPr>
                <w:rFonts w:eastAsia="Cambria-Bold"/>
                <w:sz w:val="22"/>
                <w:szCs w:val="22"/>
              </w:rPr>
              <w:t xml:space="preserve"> и </w:t>
            </w:r>
            <w:r w:rsidRPr="00B453EC">
              <w:rPr>
                <w:rFonts w:eastAsia="Cambria-Bold"/>
                <w:i/>
                <w:sz w:val="22"/>
                <w:szCs w:val="22"/>
              </w:rPr>
              <w:t>h</w:t>
            </w:r>
            <w:r w:rsidRPr="00B453EC">
              <w:rPr>
                <w:rFonts w:eastAsia="Cambria-Bold"/>
                <w:sz w:val="22"/>
                <w:szCs w:val="22"/>
                <w:vertAlign w:val="subscript"/>
              </w:rPr>
              <w:t>3</w:t>
            </w:r>
            <w:r w:rsidRPr="00B453EC">
              <w:rPr>
                <w:rFonts w:eastAsia="Cambria-Bold"/>
                <w:sz w:val="22"/>
                <w:szCs w:val="22"/>
              </w:rPr>
              <w:t xml:space="preserve"> должны быть измерены в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453EC">
              <w:rPr>
                <w:rFonts w:eastAsia="Cambria-Bold"/>
                <w:sz w:val="22"/>
                <w:szCs w:val="22"/>
              </w:rPr>
              <w:t>соответствии с методом испытания, описанным в 5.6.2.</w:t>
            </w:r>
          </w:p>
          <w:p w14:paraId="4A269DE2" w14:textId="77777777" w:rsidR="00B453EC" w:rsidRPr="00B453EC" w:rsidRDefault="00B453EC" w:rsidP="006B0093">
            <w:pPr>
              <w:pStyle w:val="Style5"/>
              <w:widowControl/>
              <w:jc w:val="both"/>
              <w:rPr>
                <w:rFonts w:eastAsia="Cambria-Bold"/>
                <w:sz w:val="22"/>
                <w:szCs w:val="22"/>
              </w:rPr>
            </w:pPr>
          </w:p>
          <w:p w14:paraId="4683D4A6" w14:textId="77777777" w:rsidR="00B453EC" w:rsidRPr="00B453EC" w:rsidRDefault="00B453EC" w:rsidP="00E6663F">
            <w:pPr>
              <w:pStyle w:val="Style5"/>
              <w:widowControl/>
              <w:jc w:val="center"/>
              <w:rPr>
                <w:rFonts w:eastAsia="Cambria-Bold"/>
                <w:sz w:val="22"/>
                <w:szCs w:val="22"/>
              </w:rPr>
            </w:pPr>
            <w:r w:rsidRPr="00B453EC">
              <w:rPr>
                <w:noProof/>
                <w:sz w:val="22"/>
                <w:szCs w:val="22"/>
              </w:rPr>
              <w:drawing>
                <wp:inline distT="0" distB="0" distL="0" distR="0" wp14:anchorId="60EF28BD" wp14:editId="51FABE77">
                  <wp:extent cx="1884460" cy="2394371"/>
                  <wp:effectExtent l="0" t="0" r="1905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27589" t="19286" r="49643" b="29286"/>
                          <a:stretch/>
                        </pic:blipFill>
                        <pic:spPr bwMode="auto">
                          <a:xfrm>
                            <a:off x="0" y="0"/>
                            <a:ext cx="1885333" cy="2395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A81AD36" w14:textId="77777777" w:rsidR="00B453EC" w:rsidRPr="00E6663F" w:rsidRDefault="00E6663F" w:rsidP="00E6663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6663F">
              <w:rPr>
                <w:sz w:val="20"/>
                <w:szCs w:val="20"/>
              </w:rPr>
              <w:t xml:space="preserve">Примечание – </w:t>
            </w:r>
            <w:r w:rsidR="00B453EC" w:rsidRPr="00E6663F">
              <w:rPr>
                <w:sz w:val="20"/>
                <w:szCs w:val="20"/>
              </w:rPr>
              <w:t>Указанные размеры являются минимальными размерами,</w:t>
            </w:r>
            <w:r w:rsidRPr="00E6663F">
              <w:rPr>
                <w:sz w:val="20"/>
                <w:szCs w:val="20"/>
              </w:rPr>
              <w:t xml:space="preserve"> </w:t>
            </w:r>
            <w:r w:rsidR="00B453EC" w:rsidRPr="00E6663F">
              <w:rPr>
                <w:sz w:val="20"/>
                <w:szCs w:val="20"/>
              </w:rPr>
              <w:t>которые должны быть указаны для картриджей. Для конкретной системы</w:t>
            </w:r>
            <w:r w:rsidRPr="00E6663F">
              <w:rPr>
                <w:sz w:val="20"/>
                <w:szCs w:val="20"/>
              </w:rPr>
              <w:t xml:space="preserve"> </w:t>
            </w:r>
            <w:r w:rsidR="00B453EC" w:rsidRPr="00E6663F">
              <w:rPr>
                <w:sz w:val="20"/>
                <w:szCs w:val="20"/>
              </w:rPr>
              <w:t>могут быть определены дополнительные релевантные измерения.</w:t>
            </w:r>
          </w:p>
          <w:p w14:paraId="6BDEC057" w14:textId="77777777" w:rsidR="00B453EC" w:rsidRPr="00E6663F" w:rsidRDefault="00B453EC" w:rsidP="00E6663F">
            <w:pPr>
              <w:pStyle w:val="Style5"/>
              <w:widowControl/>
              <w:jc w:val="center"/>
              <w:rPr>
                <w:rStyle w:val="FontStyle33"/>
                <w:rFonts w:ascii="Times New Roman" w:eastAsia="Cambria-Bold" w:hAnsi="Times New Roman" w:cs="Times New Roman"/>
                <w:b/>
                <w:color w:val="auto"/>
                <w:sz w:val="22"/>
                <w:szCs w:val="22"/>
              </w:rPr>
            </w:pPr>
            <w:r w:rsidRPr="00E6663F">
              <w:rPr>
                <w:b/>
                <w:bCs/>
                <w:sz w:val="22"/>
                <w:szCs w:val="22"/>
              </w:rPr>
              <w:t xml:space="preserve">Рисунок </w:t>
            </w:r>
            <w:r w:rsidR="00E6663F">
              <w:rPr>
                <w:rFonts w:eastAsia="Cambria-Bold"/>
                <w:b/>
                <w:bCs/>
                <w:sz w:val="22"/>
                <w:szCs w:val="22"/>
              </w:rPr>
              <w:t xml:space="preserve">2 – </w:t>
            </w:r>
            <w:r w:rsidRPr="00E6663F">
              <w:rPr>
                <w:b/>
                <w:bCs/>
                <w:sz w:val="22"/>
                <w:szCs w:val="22"/>
              </w:rPr>
              <w:t>Законченные размеры картриджа</w:t>
            </w:r>
          </w:p>
        </w:tc>
        <w:tc>
          <w:tcPr>
            <w:tcW w:w="1981" w:type="pct"/>
          </w:tcPr>
          <w:p w14:paraId="5B85ADA2" w14:textId="77777777" w:rsidR="00B453EC" w:rsidRPr="00B453EC" w:rsidRDefault="00B453EC" w:rsidP="006B0093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B453EC">
              <w:rPr>
                <w:sz w:val="22"/>
                <w:szCs w:val="22"/>
              </w:rPr>
              <w:t>Название 4.4: Размеры</w:t>
            </w:r>
          </w:p>
          <w:p w14:paraId="32630C93" w14:textId="77777777" w:rsidR="00B453EC" w:rsidRPr="00B453EC" w:rsidRDefault="00B453EC" w:rsidP="006B0093">
            <w:pPr>
              <w:autoSpaceDE w:val="0"/>
              <w:autoSpaceDN w:val="0"/>
              <w:adjustRightInd w:val="0"/>
              <w:jc w:val="left"/>
              <w:rPr>
                <w:sz w:val="22"/>
                <w:szCs w:val="22"/>
              </w:rPr>
            </w:pPr>
            <w:r w:rsidRPr="00B453EC">
              <w:rPr>
                <w:sz w:val="22"/>
                <w:szCs w:val="22"/>
              </w:rPr>
              <w:t>В ISO 11608-3:2012 размеры указаны</w:t>
            </w:r>
            <w:r w:rsidR="00E6663F">
              <w:rPr>
                <w:sz w:val="22"/>
                <w:szCs w:val="22"/>
              </w:rPr>
              <w:t xml:space="preserve"> </w:t>
            </w:r>
            <w:r w:rsidRPr="00B453EC">
              <w:rPr>
                <w:sz w:val="22"/>
                <w:szCs w:val="22"/>
              </w:rPr>
              <w:t xml:space="preserve">не были. В </w:t>
            </w:r>
            <w:r w:rsidR="00E6663F">
              <w:rPr>
                <w:sz w:val="22"/>
                <w:szCs w:val="22"/>
              </w:rPr>
              <w:t>ISO 11608-3:</w:t>
            </w:r>
            <w:r w:rsidRPr="00B453EC">
              <w:rPr>
                <w:sz w:val="22"/>
                <w:szCs w:val="22"/>
              </w:rPr>
              <w:t>2000</w:t>
            </w:r>
            <w:r w:rsidR="00E6663F">
              <w:rPr>
                <w:sz w:val="22"/>
                <w:szCs w:val="22"/>
              </w:rPr>
              <w:t xml:space="preserve"> </w:t>
            </w:r>
            <w:r w:rsidRPr="00B453EC">
              <w:rPr>
                <w:sz w:val="22"/>
                <w:szCs w:val="22"/>
              </w:rPr>
              <w:t>размеры приведены в таблице 1 (см. таблицу</w:t>
            </w:r>
          </w:p>
          <w:p w14:paraId="1CE62C63" w14:textId="77777777" w:rsidR="00B453EC" w:rsidRPr="00B453EC" w:rsidRDefault="00B453EC" w:rsidP="006B0093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453EC">
              <w:rPr>
                <w:sz w:val="22"/>
                <w:szCs w:val="22"/>
              </w:rPr>
              <w:t>B.3).</w:t>
            </w:r>
          </w:p>
        </w:tc>
      </w:tr>
      <w:tr w:rsidR="00B453EC" w:rsidRPr="00B453EC" w14:paraId="0A50EA71" w14:textId="77777777" w:rsidTr="00E6663F">
        <w:trPr>
          <w:trHeight w:val="454"/>
        </w:trPr>
        <w:tc>
          <w:tcPr>
            <w:tcW w:w="3019" w:type="pct"/>
          </w:tcPr>
          <w:p w14:paraId="7D305727" w14:textId="77777777" w:rsidR="00B453EC" w:rsidRPr="00B453EC" w:rsidRDefault="00B453EC" w:rsidP="00E6663F">
            <w:pPr>
              <w:autoSpaceDE w:val="0"/>
              <w:autoSpaceDN w:val="0"/>
              <w:adjustRightInd w:val="0"/>
              <w:rPr>
                <w:rFonts w:eastAsia="Cambria-Bold"/>
                <w:bCs/>
                <w:sz w:val="22"/>
                <w:szCs w:val="22"/>
              </w:rPr>
            </w:pPr>
            <w:r w:rsidRPr="00B453EC">
              <w:rPr>
                <w:rFonts w:eastAsia="Cambria-Bold"/>
                <w:bCs/>
                <w:sz w:val="22"/>
                <w:szCs w:val="22"/>
              </w:rPr>
              <w:t xml:space="preserve">4.5.2 </w:t>
            </w:r>
            <w:proofErr w:type="spellStart"/>
            <w:r w:rsidRPr="00B453EC">
              <w:rPr>
                <w:rFonts w:eastAsia="Cambria-Bold"/>
                <w:bCs/>
                <w:sz w:val="22"/>
                <w:szCs w:val="22"/>
              </w:rPr>
              <w:t>Картриджы</w:t>
            </w:r>
            <w:proofErr w:type="spellEnd"/>
          </w:p>
          <w:p w14:paraId="428C6030" w14:textId="77777777" w:rsidR="00B453EC" w:rsidRPr="00B453EC" w:rsidRDefault="00B453EC" w:rsidP="00E6663F">
            <w:pPr>
              <w:autoSpaceDE w:val="0"/>
              <w:autoSpaceDN w:val="0"/>
              <w:adjustRightInd w:val="0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453EC">
              <w:rPr>
                <w:rFonts w:eastAsia="Cambria-Bold"/>
                <w:sz w:val="22"/>
                <w:szCs w:val="22"/>
              </w:rPr>
              <w:t>Для картриджей максимальный эксцентриситет определяется в</w:t>
            </w:r>
            <w:r w:rsidR="00E6663F">
              <w:rPr>
                <w:rFonts w:eastAsia="Cambria-Bold"/>
                <w:sz w:val="22"/>
                <w:szCs w:val="22"/>
              </w:rPr>
              <w:t xml:space="preserve"> </w:t>
            </w:r>
            <w:r w:rsidRPr="00B453EC">
              <w:rPr>
                <w:rFonts w:eastAsia="Cambria-Bold"/>
                <w:sz w:val="22"/>
                <w:szCs w:val="22"/>
              </w:rPr>
              <w:t>соответствии с методом испытания, описанным в разделе 5.6.3.</w:t>
            </w:r>
          </w:p>
        </w:tc>
        <w:tc>
          <w:tcPr>
            <w:tcW w:w="1981" w:type="pct"/>
          </w:tcPr>
          <w:p w14:paraId="1E52F65E" w14:textId="77777777" w:rsidR="00B453EC" w:rsidRPr="00B453EC" w:rsidRDefault="00B453EC" w:rsidP="00E6663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453EC">
              <w:rPr>
                <w:sz w:val="22"/>
                <w:szCs w:val="22"/>
              </w:rPr>
              <w:t>Название 4.5: Протяженность</w:t>
            </w:r>
          </w:p>
          <w:p w14:paraId="6FC24152" w14:textId="77777777" w:rsidR="00B453EC" w:rsidRPr="00B453EC" w:rsidRDefault="00B453EC" w:rsidP="00E6663F">
            <w:pPr>
              <w:autoSpaceDE w:val="0"/>
              <w:autoSpaceDN w:val="0"/>
              <w:adjustRightInd w:val="0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453EC">
              <w:rPr>
                <w:sz w:val="22"/>
                <w:szCs w:val="22"/>
              </w:rPr>
              <w:t xml:space="preserve">Размер </w:t>
            </w:r>
            <w:r w:rsidRPr="00E6663F">
              <w:rPr>
                <w:i/>
                <w:sz w:val="22"/>
                <w:szCs w:val="22"/>
              </w:rPr>
              <w:t>d</w:t>
            </w:r>
            <w:r w:rsidRPr="00E6663F">
              <w:rPr>
                <w:sz w:val="22"/>
                <w:szCs w:val="22"/>
                <w:vertAlign w:val="subscript"/>
              </w:rPr>
              <w:t>6</w:t>
            </w:r>
            <w:r w:rsidRPr="00B453EC">
              <w:rPr>
                <w:sz w:val="22"/>
                <w:szCs w:val="22"/>
              </w:rPr>
              <w:t>, указанный в этом подразделе,</w:t>
            </w:r>
            <w:r w:rsidR="00E6663F">
              <w:rPr>
                <w:sz w:val="22"/>
                <w:szCs w:val="22"/>
              </w:rPr>
              <w:t xml:space="preserve"> </w:t>
            </w:r>
            <w:r w:rsidRPr="00B453EC">
              <w:rPr>
                <w:sz w:val="22"/>
                <w:szCs w:val="22"/>
              </w:rPr>
              <w:t>должен быть измерен при наличии метки и с</w:t>
            </w:r>
            <w:r w:rsidR="00E6663F">
              <w:rPr>
                <w:sz w:val="22"/>
                <w:szCs w:val="22"/>
              </w:rPr>
              <w:t xml:space="preserve"> </w:t>
            </w:r>
            <w:r w:rsidRPr="00B453EC">
              <w:rPr>
                <w:sz w:val="22"/>
                <w:szCs w:val="22"/>
              </w:rPr>
              <w:t>перекрытием метки.</w:t>
            </w:r>
          </w:p>
        </w:tc>
      </w:tr>
    </w:tbl>
    <w:p w14:paraId="5D3EAA12" w14:textId="77777777" w:rsidR="00B453EC" w:rsidRDefault="00B453EC" w:rsidP="00BC2E9B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kk-KZ"/>
        </w:rPr>
      </w:pPr>
    </w:p>
    <w:p w14:paraId="480F5725" w14:textId="77777777" w:rsidR="00B453EC" w:rsidRPr="00B9522E" w:rsidRDefault="00F43576" w:rsidP="00B9522E">
      <w:pPr>
        <w:pStyle w:val="Style5"/>
        <w:widowControl/>
        <w:ind w:firstLine="567"/>
        <w:jc w:val="center"/>
        <w:rPr>
          <w:rStyle w:val="FontStyle33"/>
          <w:rFonts w:ascii="Times New Roman" w:hAnsi="Times New Roman" w:cs="Times New Roman"/>
          <w:b/>
          <w:color w:val="auto"/>
          <w:sz w:val="24"/>
          <w:szCs w:val="24"/>
          <w:lang w:val="kk-KZ"/>
        </w:rPr>
      </w:pPr>
      <w:r w:rsidRPr="00F43576">
        <w:rPr>
          <w:b/>
          <w:lang w:val="kk-KZ"/>
        </w:rPr>
        <w:t xml:space="preserve">Таблица </w:t>
      </w:r>
      <w:r>
        <w:rPr>
          <w:b/>
          <w:lang w:val="kk-KZ"/>
        </w:rPr>
        <w:t>B.3 – Взято</w:t>
      </w:r>
      <w:r w:rsidRPr="00F43576">
        <w:rPr>
          <w:b/>
          <w:lang w:val="kk-KZ"/>
        </w:rPr>
        <w:t xml:space="preserve"> из ISO 11608-3:2000</w:t>
      </w:r>
      <w:r>
        <w:rPr>
          <w:b/>
          <w:lang w:val="kk-KZ"/>
        </w:rPr>
        <w:t xml:space="preserve"> (раздел </w:t>
      </w:r>
      <w:r w:rsidRPr="00F43576">
        <w:rPr>
          <w:b/>
          <w:lang w:val="kk-KZ"/>
        </w:rPr>
        <w:t>4</w:t>
      </w:r>
      <w:r>
        <w:rPr>
          <w:b/>
          <w:lang w:val="kk-KZ"/>
        </w:rPr>
        <w:t>)</w:t>
      </w: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6772"/>
        <w:gridCol w:w="2798"/>
      </w:tblGrid>
      <w:tr w:rsidR="006B0093" w:rsidRPr="00D81B8A" w14:paraId="5B893338" w14:textId="77777777" w:rsidTr="006B0093">
        <w:trPr>
          <w:trHeight w:val="454"/>
        </w:trPr>
        <w:tc>
          <w:tcPr>
            <w:tcW w:w="3538" w:type="pct"/>
            <w:tcBorders>
              <w:bottom w:val="double" w:sz="4" w:space="0" w:color="auto"/>
            </w:tcBorders>
            <w:vAlign w:val="center"/>
          </w:tcPr>
          <w:p w14:paraId="0F8F01C8" w14:textId="77777777" w:rsidR="00F43576" w:rsidRPr="00D81B8A" w:rsidRDefault="00F43576" w:rsidP="006B0093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D81B8A">
              <w:rPr>
                <w:bCs/>
                <w:sz w:val="22"/>
                <w:szCs w:val="22"/>
              </w:rPr>
              <w:t xml:space="preserve">Извлеченное </w:t>
            </w:r>
            <w:r w:rsidR="00B9522E" w:rsidRPr="00D81B8A">
              <w:rPr>
                <w:bCs/>
                <w:sz w:val="22"/>
                <w:szCs w:val="22"/>
              </w:rPr>
              <w:t>предложение</w:t>
            </w:r>
            <w:r w:rsidRPr="00D81B8A">
              <w:rPr>
                <w:rFonts w:eastAsia="Cambria-Bold"/>
                <w:bCs/>
                <w:sz w:val="22"/>
                <w:szCs w:val="22"/>
              </w:rPr>
              <w:t>/</w:t>
            </w:r>
            <w:r w:rsidRPr="00D81B8A">
              <w:rPr>
                <w:bCs/>
                <w:sz w:val="22"/>
                <w:szCs w:val="22"/>
              </w:rPr>
              <w:t>Рисунок</w:t>
            </w:r>
            <w:r w:rsidRPr="00D81B8A">
              <w:rPr>
                <w:rFonts w:eastAsia="Cambria-Bold"/>
                <w:bCs/>
                <w:sz w:val="22"/>
                <w:szCs w:val="22"/>
              </w:rPr>
              <w:t>/</w:t>
            </w:r>
            <w:r w:rsidRPr="00D81B8A">
              <w:rPr>
                <w:bCs/>
                <w:sz w:val="22"/>
                <w:szCs w:val="22"/>
              </w:rPr>
              <w:t>Таблица</w:t>
            </w:r>
          </w:p>
        </w:tc>
        <w:tc>
          <w:tcPr>
            <w:tcW w:w="1462" w:type="pct"/>
            <w:tcBorders>
              <w:bottom w:val="double" w:sz="4" w:space="0" w:color="auto"/>
            </w:tcBorders>
            <w:vAlign w:val="center"/>
          </w:tcPr>
          <w:p w14:paraId="7C44193D" w14:textId="77777777" w:rsidR="00F43576" w:rsidRPr="00D81B8A" w:rsidRDefault="00F43576" w:rsidP="006B0093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D81B8A">
              <w:rPr>
                <w:bCs/>
                <w:sz w:val="22"/>
                <w:szCs w:val="22"/>
              </w:rPr>
              <w:t>Ремарки</w:t>
            </w:r>
          </w:p>
        </w:tc>
      </w:tr>
      <w:tr w:rsidR="00F43576" w:rsidRPr="00D81B8A" w14:paraId="409D6D01" w14:textId="77777777" w:rsidTr="00B9522E">
        <w:trPr>
          <w:trHeight w:val="3781"/>
        </w:trPr>
        <w:tc>
          <w:tcPr>
            <w:tcW w:w="3538" w:type="pct"/>
          </w:tcPr>
          <w:p w14:paraId="397EC123" w14:textId="77777777" w:rsidR="00F43576" w:rsidRPr="00D81B8A" w:rsidRDefault="00F43576" w:rsidP="00D81B8A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2"/>
                <w:szCs w:val="22"/>
              </w:rPr>
            </w:pPr>
            <w:r w:rsidRPr="00D81B8A">
              <w:rPr>
                <w:b/>
                <w:bCs/>
                <w:sz w:val="22"/>
                <w:szCs w:val="22"/>
              </w:rPr>
              <w:t xml:space="preserve">Таблица </w:t>
            </w:r>
            <w:r w:rsidR="00D81B8A">
              <w:rPr>
                <w:rFonts w:eastAsia="Cambria-Bold"/>
                <w:b/>
                <w:bCs/>
                <w:sz w:val="22"/>
                <w:szCs w:val="22"/>
              </w:rPr>
              <w:t xml:space="preserve">1 – </w:t>
            </w:r>
            <w:r w:rsidRPr="00D81B8A">
              <w:rPr>
                <w:b/>
                <w:bCs/>
                <w:sz w:val="22"/>
                <w:szCs w:val="22"/>
              </w:rPr>
              <w:t>Размеры картриджа типа А</w:t>
            </w:r>
          </w:p>
          <w:p w14:paraId="4EC434BB" w14:textId="77777777" w:rsidR="00F43576" w:rsidRPr="00D81B8A" w:rsidRDefault="00D81B8A" w:rsidP="00D81B8A">
            <w:pPr>
              <w:autoSpaceDE w:val="0"/>
              <w:autoSpaceDN w:val="0"/>
              <w:adjustRightInd w:val="0"/>
              <w:jc w:val="right"/>
              <w:rPr>
                <w:rFonts w:eastAsia="Cambria-Bold"/>
                <w:sz w:val="18"/>
                <w:szCs w:val="18"/>
              </w:rPr>
            </w:pPr>
            <w:r w:rsidRPr="00D81B8A">
              <w:rPr>
                <w:bCs/>
                <w:sz w:val="18"/>
                <w:szCs w:val="18"/>
              </w:rPr>
              <w:t xml:space="preserve">размеры </w:t>
            </w:r>
            <w:r w:rsidR="00F43576" w:rsidRPr="00D81B8A">
              <w:rPr>
                <w:bCs/>
                <w:sz w:val="18"/>
                <w:szCs w:val="18"/>
              </w:rPr>
              <w:t>в миллиметрах</w:t>
            </w:r>
          </w:p>
          <w:tbl>
            <w:tblPr>
              <w:tblStyle w:val="aa"/>
              <w:tblW w:w="5000" w:type="pct"/>
              <w:tblLook w:val="04A0" w:firstRow="1" w:lastRow="0" w:firstColumn="1" w:lastColumn="0" w:noHBand="0" w:noVBand="1"/>
            </w:tblPr>
            <w:tblGrid>
              <w:gridCol w:w="1549"/>
              <w:gridCol w:w="1248"/>
              <w:gridCol w:w="1249"/>
              <w:gridCol w:w="1252"/>
              <w:gridCol w:w="1248"/>
            </w:tblGrid>
            <w:tr w:rsidR="006B0093" w:rsidRPr="00D81B8A" w14:paraId="5FE6E891" w14:textId="77777777" w:rsidTr="00B9522E">
              <w:trPr>
                <w:trHeight w:val="340"/>
              </w:trPr>
              <w:tc>
                <w:tcPr>
                  <w:tcW w:w="1183" w:type="pct"/>
                  <w:vMerge w:val="restart"/>
                </w:tcPr>
                <w:p w14:paraId="5827BBAE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sz w:val="20"/>
                      <w:szCs w:val="20"/>
                    </w:rPr>
                    <w:t>Величина</w:t>
                  </w:r>
                </w:p>
              </w:tc>
              <w:tc>
                <w:tcPr>
                  <w:tcW w:w="1908" w:type="pct"/>
                  <w:gridSpan w:val="2"/>
                </w:tcPr>
                <w:p w14:paraId="0757E293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rFonts w:eastAsia="Cambria-Bold"/>
                      <w:bCs/>
                      <w:sz w:val="20"/>
                      <w:szCs w:val="20"/>
                    </w:rPr>
                    <w:t xml:space="preserve">1,5 </w:t>
                  </w:r>
                  <w:r w:rsidR="00D81B8A">
                    <w:rPr>
                      <w:rFonts w:eastAsia="Cambria-Bold"/>
                      <w:bCs/>
                      <w:sz w:val="20"/>
                      <w:szCs w:val="20"/>
                    </w:rPr>
                    <w:t>см</w:t>
                  </w:r>
                  <w:r w:rsidR="00D81B8A">
                    <w:rPr>
                      <w:rFonts w:eastAsia="Cambria-Bold"/>
                      <w:bCs/>
                      <w:sz w:val="20"/>
                      <w:szCs w:val="20"/>
                      <w:vertAlign w:val="superscript"/>
                    </w:rPr>
                    <w:t>3</w:t>
                  </w:r>
                  <w:r w:rsidRPr="00D81B8A">
                    <w:rPr>
                      <w:rFonts w:eastAsia="Cambria-Bold"/>
                      <w:bCs/>
                      <w:sz w:val="20"/>
                      <w:szCs w:val="20"/>
                    </w:rPr>
                    <w:t xml:space="preserve"> картридж</w:t>
                  </w:r>
                </w:p>
              </w:tc>
              <w:tc>
                <w:tcPr>
                  <w:tcW w:w="1909" w:type="pct"/>
                  <w:gridSpan w:val="2"/>
                </w:tcPr>
                <w:p w14:paraId="519BC524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rFonts w:eastAsia="Cambria-Bold"/>
                      <w:bCs/>
                      <w:sz w:val="20"/>
                      <w:szCs w:val="20"/>
                    </w:rPr>
                    <w:t xml:space="preserve">3 </w:t>
                  </w:r>
                  <w:r w:rsidR="00D81B8A">
                    <w:rPr>
                      <w:rFonts w:eastAsia="Cambria-Bold"/>
                      <w:bCs/>
                      <w:sz w:val="20"/>
                      <w:szCs w:val="20"/>
                    </w:rPr>
                    <w:t>см</w:t>
                  </w:r>
                  <w:r w:rsidR="00D81B8A">
                    <w:rPr>
                      <w:rFonts w:eastAsia="Cambria-Bold"/>
                      <w:bCs/>
                      <w:sz w:val="20"/>
                      <w:szCs w:val="20"/>
                      <w:vertAlign w:val="superscript"/>
                    </w:rPr>
                    <w:t>3</w:t>
                  </w:r>
                  <w:r w:rsidRPr="00D81B8A">
                    <w:rPr>
                      <w:rFonts w:eastAsia="Cambria-Bold"/>
                      <w:bCs/>
                      <w:sz w:val="20"/>
                      <w:szCs w:val="20"/>
                    </w:rPr>
                    <w:t xml:space="preserve"> картридж</w:t>
                  </w:r>
                </w:p>
              </w:tc>
            </w:tr>
            <w:tr w:rsidR="006B0093" w:rsidRPr="00D81B8A" w14:paraId="7754A2E6" w14:textId="77777777" w:rsidTr="00B9522E">
              <w:trPr>
                <w:trHeight w:val="340"/>
              </w:trPr>
              <w:tc>
                <w:tcPr>
                  <w:tcW w:w="1183" w:type="pct"/>
                  <w:vMerge/>
                  <w:tcBorders>
                    <w:bottom w:val="double" w:sz="4" w:space="0" w:color="auto"/>
                  </w:tcBorders>
                </w:tcPr>
                <w:p w14:paraId="3874F17F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</w:p>
              </w:tc>
              <w:tc>
                <w:tcPr>
                  <w:tcW w:w="954" w:type="pct"/>
                  <w:tcBorders>
                    <w:bottom w:val="double" w:sz="4" w:space="0" w:color="auto"/>
                  </w:tcBorders>
                </w:tcPr>
                <w:p w14:paraId="79616169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sz w:val="20"/>
                      <w:szCs w:val="20"/>
                    </w:rPr>
                    <w:t>размер</w:t>
                  </w:r>
                </w:p>
              </w:tc>
              <w:tc>
                <w:tcPr>
                  <w:tcW w:w="954" w:type="pct"/>
                  <w:tcBorders>
                    <w:bottom w:val="double" w:sz="4" w:space="0" w:color="auto"/>
                  </w:tcBorders>
                </w:tcPr>
                <w:p w14:paraId="27E2F5E7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sz w:val="20"/>
                      <w:szCs w:val="20"/>
                    </w:rPr>
                    <w:t>точность</w:t>
                  </w:r>
                </w:p>
              </w:tc>
              <w:tc>
                <w:tcPr>
                  <w:tcW w:w="956" w:type="pct"/>
                  <w:tcBorders>
                    <w:bottom w:val="double" w:sz="4" w:space="0" w:color="auto"/>
                  </w:tcBorders>
                </w:tcPr>
                <w:p w14:paraId="49006307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sz w:val="20"/>
                      <w:szCs w:val="20"/>
                    </w:rPr>
                    <w:t>размер</w:t>
                  </w:r>
                </w:p>
              </w:tc>
              <w:tc>
                <w:tcPr>
                  <w:tcW w:w="953" w:type="pct"/>
                  <w:tcBorders>
                    <w:bottom w:val="double" w:sz="4" w:space="0" w:color="auto"/>
                  </w:tcBorders>
                </w:tcPr>
                <w:p w14:paraId="2EE3E1A7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sz w:val="20"/>
                      <w:szCs w:val="20"/>
                    </w:rPr>
                    <w:t>точность</w:t>
                  </w:r>
                </w:p>
              </w:tc>
            </w:tr>
            <w:tr w:rsidR="006B0093" w:rsidRPr="00D81B8A" w14:paraId="2AB1C3CD" w14:textId="77777777" w:rsidTr="00B9522E">
              <w:trPr>
                <w:trHeight w:val="340"/>
              </w:trPr>
              <w:tc>
                <w:tcPr>
                  <w:tcW w:w="1183" w:type="pct"/>
                  <w:tcBorders>
                    <w:top w:val="double" w:sz="4" w:space="0" w:color="auto"/>
                  </w:tcBorders>
                  <w:vAlign w:val="center"/>
                </w:tcPr>
                <w:p w14:paraId="04FA4C97" w14:textId="77777777" w:rsidR="006B0093" w:rsidRPr="00D81B8A" w:rsidRDefault="006B0093" w:rsidP="00D81B8A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i/>
                      <w:iCs/>
                      <w:sz w:val="20"/>
                      <w:szCs w:val="20"/>
                    </w:rPr>
                    <w:t>l</w:t>
                  </w:r>
                  <w:r w:rsidRPr="00D81B8A">
                    <w:rPr>
                      <w:rFonts w:eastAsia="Cambria-Bold"/>
                      <w:bCs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  <w:tc>
                <w:tcPr>
                  <w:tcW w:w="954" w:type="pct"/>
                  <w:tcBorders>
                    <w:top w:val="double" w:sz="4" w:space="0" w:color="auto"/>
                  </w:tcBorders>
                  <w:vAlign w:val="center"/>
                </w:tcPr>
                <w:p w14:paraId="1158FA3A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58,70</w:t>
                  </w:r>
                </w:p>
              </w:tc>
              <w:tc>
                <w:tcPr>
                  <w:tcW w:w="954" w:type="pct"/>
                  <w:tcBorders>
                    <w:top w:val="double" w:sz="4" w:space="0" w:color="auto"/>
                  </w:tcBorders>
                  <w:vAlign w:val="center"/>
                </w:tcPr>
                <w:p w14:paraId="1D842D7B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±</w:t>
                  </w:r>
                  <w:r w:rsidR="00D81B8A">
                    <w:rPr>
                      <w:sz w:val="20"/>
                      <w:szCs w:val="20"/>
                    </w:rPr>
                    <w:t xml:space="preserve"> </w:t>
                  </w:r>
                  <w:r w:rsidRPr="00D81B8A">
                    <w:rPr>
                      <w:sz w:val="20"/>
                      <w:szCs w:val="20"/>
                    </w:rPr>
                    <w:t>0,30</w:t>
                  </w:r>
                </w:p>
              </w:tc>
              <w:tc>
                <w:tcPr>
                  <w:tcW w:w="956" w:type="pct"/>
                  <w:tcBorders>
                    <w:top w:val="double" w:sz="4" w:space="0" w:color="auto"/>
                  </w:tcBorders>
                  <w:vAlign w:val="center"/>
                </w:tcPr>
                <w:p w14:paraId="72D19A2D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63,90</w:t>
                  </w:r>
                </w:p>
              </w:tc>
              <w:tc>
                <w:tcPr>
                  <w:tcW w:w="953" w:type="pct"/>
                  <w:tcBorders>
                    <w:top w:val="double" w:sz="4" w:space="0" w:color="auto"/>
                  </w:tcBorders>
                  <w:vAlign w:val="center"/>
                </w:tcPr>
                <w:p w14:paraId="6E14B006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±</w:t>
                  </w:r>
                  <w:r w:rsidR="00D81B8A">
                    <w:rPr>
                      <w:sz w:val="20"/>
                      <w:szCs w:val="20"/>
                    </w:rPr>
                    <w:t xml:space="preserve"> </w:t>
                  </w:r>
                  <w:r w:rsidRPr="00D81B8A">
                    <w:rPr>
                      <w:sz w:val="20"/>
                      <w:szCs w:val="20"/>
                    </w:rPr>
                    <w:t>0,30</w:t>
                  </w:r>
                </w:p>
              </w:tc>
            </w:tr>
            <w:tr w:rsidR="006B0093" w:rsidRPr="00D81B8A" w14:paraId="79CF32AB" w14:textId="77777777" w:rsidTr="00B9522E">
              <w:trPr>
                <w:trHeight w:val="340"/>
              </w:trPr>
              <w:tc>
                <w:tcPr>
                  <w:tcW w:w="1183" w:type="pct"/>
                  <w:vAlign w:val="center"/>
                </w:tcPr>
                <w:p w14:paraId="00B15F6D" w14:textId="77777777" w:rsidR="006B0093" w:rsidRPr="00D81B8A" w:rsidRDefault="006B0093" w:rsidP="00D81B8A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i/>
                      <w:iCs/>
                      <w:sz w:val="20"/>
                      <w:szCs w:val="20"/>
                    </w:rPr>
                    <w:t>d</w:t>
                  </w:r>
                  <w:r w:rsidRPr="00D81B8A">
                    <w:rPr>
                      <w:bCs/>
                      <w:i/>
                      <w:iCs/>
                      <w:sz w:val="20"/>
                      <w:szCs w:val="20"/>
                      <w:vertAlign w:val="subscript"/>
                    </w:rPr>
                    <w:t>6</w:t>
                  </w:r>
                </w:p>
              </w:tc>
              <w:tc>
                <w:tcPr>
                  <w:tcW w:w="954" w:type="pct"/>
                  <w:vAlign w:val="center"/>
                </w:tcPr>
                <w:p w14:paraId="2FA684CF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8,94</w:t>
                  </w:r>
                </w:p>
              </w:tc>
              <w:tc>
                <w:tcPr>
                  <w:tcW w:w="954" w:type="pct"/>
                  <w:vAlign w:val="center"/>
                </w:tcPr>
                <w:p w14:paraId="2241B31F" w14:textId="77777777" w:rsidR="006B0093" w:rsidRPr="00D81B8A" w:rsidRDefault="00D81B8A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макс</w:t>
                  </w:r>
                  <w:r w:rsidR="006B0093" w:rsidRPr="00D81B8A">
                    <w:rPr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956" w:type="pct"/>
                  <w:vAlign w:val="center"/>
                </w:tcPr>
                <w:p w14:paraId="4D817AE6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11,94</w:t>
                  </w:r>
                </w:p>
              </w:tc>
              <w:tc>
                <w:tcPr>
                  <w:tcW w:w="953" w:type="pct"/>
                  <w:vAlign w:val="center"/>
                </w:tcPr>
                <w:p w14:paraId="7B54A873" w14:textId="77777777" w:rsidR="006B0093" w:rsidRPr="00D81B8A" w:rsidRDefault="00D81B8A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макс</w:t>
                  </w:r>
                  <w:r w:rsidR="006B0093" w:rsidRPr="00D81B8A">
                    <w:rPr>
                      <w:sz w:val="20"/>
                      <w:szCs w:val="20"/>
                    </w:rPr>
                    <w:t>.</w:t>
                  </w:r>
                </w:p>
              </w:tc>
            </w:tr>
            <w:tr w:rsidR="006B0093" w:rsidRPr="00D81B8A" w14:paraId="449DEF64" w14:textId="77777777" w:rsidTr="00B9522E">
              <w:trPr>
                <w:trHeight w:val="340"/>
              </w:trPr>
              <w:tc>
                <w:tcPr>
                  <w:tcW w:w="1183" w:type="pct"/>
                  <w:vAlign w:val="center"/>
                </w:tcPr>
                <w:p w14:paraId="1CD7C3BB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</w:p>
              </w:tc>
              <w:tc>
                <w:tcPr>
                  <w:tcW w:w="954" w:type="pct"/>
                  <w:vAlign w:val="center"/>
                </w:tcPr>
                <w:p w14:paraId="1C7CAF48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</w:p>
              </w:tc>
              <w:tc>
                <w:tcPr>
                  <w:tcW w:w="954" w:type="pct"/>
                  <w:vAlign w:val="center"/>
                </w:tcPr>
                <w:p w14:paraId="765D2888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</w:p>
              </w:tc>
              <w:tc>
                <w:tcPr>
                  <w:tcW w:w="956" w:type="pct"/>
                  <w:vAlign w:val="center"/>
                </w:tcPr>
                <w:p w14:paraId="6EE8DF44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</w:p>
              </w:tc>
              <w:tc>
                <w:tcPr>
                  <w:tcW w:w="953" w:type="pct"/>
                  <w:vAlign w:val="center"/>
                </w:tcPr>
                <w:p w14:paraId="76CA2943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</w:p>
              </w:tc>
            </w:tr>
            <w:tr w:rsidR="006B0093" w:rsidRPr="00D81B8A" w14:paraId="3B59DF29" w14:textId="77777777" w:rsidTr="00B9522E">
              <w:trPr>
                <w:trHeight w:val="340"/>
              </w:trPr>
              <w:tc>
                <w:tcPr>
                  <w:tcW w:w="1183" w:type="pct"/>
                  <w:vAlign w:val="center"/>
                </w:tcPr>
                <w:p w14:paraId="79F5B980" w14:textId="77777777" w:rsidR="006B0093" w:rsidRPr="00D81B8A" w:rsidRDefault="006B0093" w:rsidP="00D81B8A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i/>
                      <w:iCs/>
                      <w:sz w:val="20"/>
                      <w:szCs w:val="20"/>
                    </w:rPr>
                    <w:t>h</w:t>
                  </w:r>
                  <w:r w:rsidRPr="00D81B8A">
                    <w:rPr>
                      <w:bCs/>
                      <w:i/>
                      <w:iCs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  <w:tc>
                <w:tcPr>
                  <w:tcW w:w="954" w:type="pct"/>
                  <w:vAlign w:val="center"/>
                </w:tcPr>
                <w:p w14:paraId="62DA4C19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0,20</w:t>
                  </w:r>
                </w:p>
              </w:tc>
              <w:tc>
                <w:tcPr>
                  <w:tcW w:w="954" w:type="pct"/>
                  <w:vAlign w:val="center"/>
                </w:tcPr>
                <w:p w14:paraId="6BA64ACC" w14:textId="77777777" w:rsidR="006B0093" w:rsidRPr="00D81B8A" w:rsidRDefault="00D81B8A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мин</w:t>
                  </w:r>
                  <w:r w:rsidR="006B0093" w:rsidRPr="00D81B8A">
                    <w:rPr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956" w:type="pct"/>
                  <w:vAlign w:val="center"/>
                </w:tcPr>
                <w:p w14:paraId="65906DA4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0,20</w:t>
                  </w:r>
                </w:p>
              </w:tc>
              <w:tc>
                <w:tcPr>
                  <w:tcW w:w="953" w:type="pct"/>
                  <w:vAlign w:val="center"/>
                </w:tcPr>
                <w:p w14:paraId="70CB1E64" w14:textId="77777777" w:rsidR="006B0093" w:rsidRPr="00D81B8A" w:rsidRDefault="00D81B8A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мин</w:t>
                  </w:r>
                  <w:r w:rsidR="006B0093" w:rsidRPr="00D81B8A">
                    <w:rPr>
                      <w:sz w:val="20"/>
                      <w:szCs w:val="20"/>
                    </w:rPr>
                    <w:t>.</w:t>
                  </w:r>
                </w:p>
              </w:tc>
            </w:tr>
            <w:tr w:rsidR="006B0093" w:rsidRPr="00D81B8A" w14:paraId="3CE862F9" w14:textId="77777777" w:rsidTr="00B9522E">
              <w:trPr>
                <w:trHeight w:val="340"/>
              </w:trPr>
              <w:tc>
                <w:tcPr>
                  <w:tcW w:w="1183" w:type="pct"/>
                  <w:vAlign w:val="center"/>
                </w:tcPr>
                <w:p w14:paraId="01D2F30D" w14:textId="77777777" w:rsidR="006B0093" w:rsidRPr="00D81B8A" w:rsidRDefault="006B0093" w:rsidP="00D81B8A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i/>
                      <w:iCs/>
                      <w:sz w:val="20"/>
                      <w:szCs w:val="20"/>
                    </w:rPr>
                    <w:t>d</w:t>
                  </w:r>
                  <w:r w:rsidRPr="00D81B8A">
                    <w:rPr>
                      <w:bCs/>
                      <w:i/>
                      <w:iCs/>
                      <w:sz w:val="20"/>
                      <w:szCs w:val="20"/>
                      <w:vertAlign w:val="subscript"/>
                    </w:rPr>
                    <w:t>2</w:t>
                  </w:r>
                  <w:r w:rsidRPr="00D81B8A">
                    <w:rPr>
                      <w:sz w:val="20"/>
                      <w:szCs w:val="20"/>
                      <w:vertAlign w:val="superscript"/>
                    </w:rPr>
                    <w:t>a)</w:t>
                  </w:r>
                </w:p>
              </w:tc>
              <w:tc>
                <w:tcPr>
                  <w:tcW w:w="954" w:type="pct"/>
                  <w:vAlign w:val="center"/>
                </w:tcPr>
                <w:p w14:paraId="14C2F452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6,85</w:t>
                  </w:r>
                </w:p>
              </w:tc>
              <w:tc>
                <w:tcPr>
                  <w:tcW w:w="954" w:type="pct"/>
                  <w:vAlign w:val="center"/>
                </w:tcPr>
                <w:p w14:paraId="1623A2EB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±</w:t>
                  </w:r>
                  <w:r w:rsidR="00D81B8A">
                    <w:rPr>
                      <w:sz w:val="20"/>
                      <w:szCs w:val="20"/>
                    </w:rPr>
                    <w:t xml:space="preserve"> </w:t>
                  </w:r>
                  <w:r w:rsidRPr="00D81B8A">
                    <w:rPr>
                      <w:sz w:val="20"/>
                      <w:szCs w:val="20"/>
                    </w:rPr>
                    <w:t>0,10</w:t>
                  </w:r>
                </w:p>
              </w:tc>
              <w:tc>
                <w:tcPr>
                  <w:tcW w:w="956" w:type="pct"/>
                  <w:vAlign w:val="center"/>
                </w:tcPr>
                <w:p w14:paraId="702DD388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9,65</w:t>
                  </w:r>
                </w:p>
              </w:tc>
              <w:tc>
                <w:tcPr>
                  <w:tcW w:w="953" w:type="pct"/>
                  <w:vAlign w:val="center"/>
                </w:tcPr>
                <w:p w14:paraId="2918F128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±</w:t>
                  </w:r>
                  <w:r w:rsidR="00D81B8A">
                    <w:rPr>
                      <w:sz w:val="20"/>
                      <w:szCs w:val="20"/>
                    </w:rPr>
                    <w:t xml:space="preserve"> </w:t>
                  </w:r>
                  <w:r w:rsidRPr="00D81B8A">
                    <w:rPr>
                      <w:sz w:val="20"/>
                      <w:szCs w:val="20"/>
                    </w:rPr>
                    <w:t>0,10</w:t>
                  </w:r>
                </w:p>
              </w:tc>
            </w:tr>
            <w:tr w:rsidR="006B0093" w:rsidRPr="00D81B8A" w14:paraId="6CA51994" w14:textId="77777777" w:rsidTr="00B9522E">
              <w:trPr>
                <w:trHeight w:val="340"/>
              </w:trPr>
              <w:tc>
                <w:tcPr>
                  <w:tcW w:w="1183" w:type="pct"/>
                  <w:vAlign w:val="center"/>
                </w:tcPr>
                <w:p w14:paraId="3A29C353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bCs/>
                      <w:sz w:val="20"/>
                      <w:szCs w:val="20"/>
                    </w:rPr>
                    <w:t>Протяженность</w:t>
                  </w:r>
                </w:p>
              </w:tc>
              <w:tc>
                <w:tcPr>
                  <w:tcW w:w="954" w:type="pct"/>
                  <w:vAlign w:val="center"/>
                </w:tcPr>
                <w:p w14:paraId="6F370AF6" w14:textId="77777777" w:rsidR="006B0093" w:rsidRPr="00D81B8A" w:rsidRDefault="006B0093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0,33</w:t>
                  </w:r>
                </w:p>
              </w:tc>
              <w:tc>
                <w:tcPr>
                  <w:tcW w:w="954" w:type="pct"/>
                  <w:vAlign w:val="center"/>
                </w:tcPr>
                <w:p w14:paraId="2DAC67F8" w14:textId="77777777" w:rsidR="006B0093" w:rsidRPr="00D81B8A" w:rsidRDefault="00D81B8A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макс</w:t>
                  </w:r>
                  <w:r w:rsidR="006B0093" w:rsidRPr="00D81B8A">
                    <w:rPr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956" w:type="pct"/>
                </w:tcPr>
                <w:p w14:paraId="4A1D5E73" w14:textId="77777777" w:rsidR="006B0093" w:rsidRPr="00D81B8A" w:rsidRDefault="00D81B8A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</w:rPr>
                    <w:t>0,33</w:t>
                  </w:r>
                </w:p>
              </w:tc>
              <w:tc>
                <w:tcPr>
                  <w:tcW w:w="953" w:type="pct"/>
                </w:tcPr>
                <w:p w14:paraId="63BD34F2" w14:textId="77777777" w:rsidR="006B0093" w:rsidRPr="00D81B8A" w:rsidRDefault="00D81B8A" w:rsidP="00D81B8A">
                  <w:pPr>
                    <w:pStyle w:val="Style5"/>
                    <w:widowControl/>
                    <w:jc w:val="center"/>
                    <w:rPr>
                      <w:rFonts w:eastAsia="Cambria-Bold"/>
                      <w:sz w:val="20"/>
                      <w:szCs w:val="20"/>
                    </w:rPr>
                  </w:pPr>
                  <w:r>
                    <w:rPr>
                      <w:rFonts w:eastAsia="Cambria-Bold"/>
                      <w:sz w:val="20"/>
                      <w:szCs w:val="20"/>
                    </w:rPr>
                    <w:t>макс.</w:t>
                  </w:r>
                </w:p>
              </w:tc>
            </w:tr>
            <w:tr w:rsidR="00D81B8A" w:rsidRPr="00D81B8A" w14:paraId="0524F3A5" w14:textId="77777777" w:rsidTr="00B9522E">
              <w:trPr>
                <w:trHeight w:val="340"/>
              </w:trPr>
              <w:tc>
                <w:tcPr>
                  <w:tcW w:w="5000" w:type="pct"/>
                  <w:gridSpan w:val="5"/>
                  <w:vAlign w:val="center"/>
                </w:tcPr>
                <w:p w14:paraId="14D331AA" w14:textId="77777777" w:rsidR="00D81B8A" w:rsidRDefault="00B9522E" w:rsidP="00B9522E">
                  <w:pPr>
                    <w:pStyle w:val="Style5"/>
                    <w:widowControl/>
                    <w:ind w:firstLine="596"/>
                    <w:rPr>
                      <w:rFonts w:eastAsia="Cambria-Bold"/>
                      <w:sz w:val="20"/>
                      <w:szCs w:val="20"/>
                    </w:rPr>
                  </w:pPr>
                  <w:r w:rsidRPr="00D81B8A">
                    <w:rPr>
                      <w:sz w:val="20"/>
                      <w:szCs w:val="20"/>
                      <w:vertAlign w:val="superscript"/>
                    </w:rPr>
                    <w:t>a)</w:t>
                  </w:r>
                  <w:r>
                    <w:rPr>
                      <w:sz w:val="20"/>
                      <w:szCs w:val="20"/>
                      <w:vertAlign w:val="superscript"/>
                    </w:rPr>
                    <w:t xml:space="preserve"> </w:t>
                  </w:r>
                  <w:r w:rsidRPr="00B9522E">
                    <w:rPr>
                      <w:sz w:val="20"/>
                      <w:szCs w:val="20"/>
                    </w:rPr>
                    <w:t>Как указано в ISO 13926-1.</w:t>
                  </w:r>
                </w:p>
              </w:tc>
            </w:tr>
          </w:tbl>
          <w:p w14:paraId="75A3ACD9" w14:textId="77777777" w:rsidR="00F43576" w:rsidRPr="00D81B8A" w:rsidRDefault="00F43576" w:rsidP="00B9522E">
            <w:pPr>
              <w:pStyle w:val="Style5"/>
              <w:widowControl/>
              <w:rPr>
                <w:rStyle w:val="FontStyle33"/>
                <w:rFonts w:ascii="Times New Roman" w:eastAsia="Cambria-Bold" w:hAnsi="Times New Roman" w:cs="Times New Roman"/>
                <w:b/>
                <w:color w:val="auto"/>
                <w:sz w:val="22"/>
                <w:szCs w:val="22"/>
              </w:rPr>
            </w:pPr>
          </w:p>
        </w:tc>
        <w:tc>
          <w:tcPr>
            <w:tcW w:w="1462" w:type="pct"/>
          </w:tcPr>
          <w:p w14:paraId="232AEB9B" w14:textId="77777777" w:rsidR="00F43576" w:rsidRPr="00D81B8A" w:rsidRDefault="00F43576" w:rsidP="00D81B8A">
            <w:pPr>
              <w:autoSpaceDE w:val="0"/>
              <w:autoSpaceDN w:val="0"/>
              <w:adjustRightInd w:val="0"/>
              <w:jc w:val="left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D81B8A">
              <w:rPr>
                <w:sz w:val="22"/>
                <w:szCs w:val="22"/>
              </w:rPr>
              <w:t>В ISO 11608-3:2000</w:t>
            </w:r>
            <w:r w:rsidR="006B0093" w:rsidRPr="00D81B8A">
              <w:rPr>
                <w:sz w:val="22"/>
                <w:szCs w:val="22"/>
              </w:rPr>
              <w:t xml:space="preserve"> </w:t>
            </w:r>
            <w:r w:rsidRPr="00D81B8A">
              <w:rPr>
                <w:sz w:val="22"/>
                <w:szCs w:val="22"/>
              </w:rPr>
              <w:t xml:space="preserve">максимальный размер </w:t>
            </w:r>
            <w:r w:rsidRPr="00D81B8A">
              <w:rPr>
                <w:i/>
                <w:sz w:val="22"/>
                <w:szCs w:val="22"/>
              </w:rPr>
              <w:t>h</w:t>
            </w:r>
            <w:r w:rsidRPr="00D81B8A">
              <w:rPr>
                <w:sz w:val="22"/>
                <w:szCs w:val="22"/>
                <w:vertAlign w:val="subscript"/>
              </w:rPr>
              <w:t>3</w:t>
            </w:r>
            <w:r w:rsidRPr="00D81B8A">
              <w:rPr>
                <w:sz w:val="22"/>
                <w:szCs w:val="22"/>
              </w:rPr>
              <w:t xml:space="preserve"> был</w:t>
            </w:r>
            <w:r w:rsidR="00D81B8A">
              <w:rPr>
                <w:sz w:val="22"/>
                <w:szCs w:val="22"/>
              </w:rPr>
              <w:t xml:space="preserve"> </w:t>
            </w:r>
            <w:r w:rsidRPr="00D81B8A">
              <w:rPr>
                <w:sz w:val="22"/>
                <w:szCs w:val="22"/>
              </w:rPr>
              <w:t>пересмотрен только для</w:t>
            </w:r>
            <w:r w:rsidR="00D81B8A">
              <w:rPr>
                <w:sz w:val="22"/>
                <w:szCs w:val="22"/>
              </w:rPr>
              <w:t xml:space="preserve"> </w:t>
            </w:r>
            <w:r w:rsidRPr="00D81B8A">
              <w:rPr>
                <w:sz w:val="22"/>
                <w:szCs w:val="22"/>
              </w:rPr>
              <w:t>справки и указан вручную.</w:t>
            </w:r>
          </w:p>
        </w:tc>
      </w:tr>
    </w:tbl>
    <w:p w14:paraId="726B9514" w14:textId="77777777" w:rsidR="00F43576" w:rsidRPr="00B9522E" w:rsidRDefault="00B9522E" w:rsidP="00B9522E">
      <w:pPr>
        <w:pStyle w:val="Style5"/>
        <w:widowControl/>
        <w:ind w:firstLine="567"/>
        <w:jc w:val="center"/>
        <w:rPr>
          <w:b/>
          <w:lang w:val="kk-KZ"/>
        </w:rPr>
      </w:pPr>
      <w:r w:rsidRPr="00B9522E">
        <w:rPr>
          <w:b/>
          <w:lang w:val="kk-KZ"/>
        </w:rPr>
        <w:lastRenderedPageBreak/>
        <w:t xml:space="preserve">Таблица </w:t>
      </w:r>
      <w:r>
        <w:rPr>
          <w:b/>
          <w:lang w:val="kk-KZ"/>
        </w:rPr>
        <w:t>B.4 – Взято</w:t>
      </w:r>
      <w:r w:rsidRPr="00B9522E">
        <w:rPr>
          <w:b/>
          <w:lang w:val="kk-KZ"/>
        </w:rPr>
        <w:t xml:space="preserve"> из </w:t>
      </w:r>
      <w:r>
        <w:rPr>
          <w:b/>
          <w:lang w:val="kk-KZ"/>
        </w:rPr>
        <w:t>ISO 11608-3:2012 (раздел 5)</w:t>
      </w: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6345"/>
        <w:gridCol w:w="3225"/>
      </w:tblGrid>
      <w:tr w:rsidR="00B9522E" w:rsidRPr="00B9522E" w14:paraId="770872BE" w14:textId="77777777" w:rsidTr="00B9522E">
        <w:trPr>
          <w:trHeight w:val="454"/>
        </w:trPr>
        <w:tc>
          <w:tcPr>
            <w:tcW w:w="3315" w:type="pct"/>
            <w:tcBorders>
              <w:bottom w:val="double" w:sz="4" w:space="0" w:color="auto"/>
            </w:tcBorders>
            <w:vAlign w:val="center"/>
          </w:tcPr>
          <w:p w14:paraId="3D167ACA" w14:textId="77777777" w:rsidR="00B9522E" w:rsidRPr="00B9522E" w:rsidRDefault="00B9522E" w:rsidP="00DD2A2E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9522E">
              <w:rPr>
                <w:bCs/>
                <w:sz w:val="22"/>
                <w:szCs w:val="22"/>
              </w:rPr>
              <w:t>Извлеченное предложение</w:t>
            </w:r>
            <w:r w:rsidRPr="00B9522E">
              <w:rPr>
                <w:rFonts w:eastAsia="Cambria-Bold"/>
                <w:bCs/>
                <w:sz w:val="22"/>
                <w:szCs w:val="22"/>
              </w:rPr>
              <w:t>/</w:t>
            </w:r>
            <w:r w:rsidRPr="00B9522E">
              <w:rPr>
                <w:bCs/>
                <w:sz w:val="22"/>
                <w:szCs w:val="22"/>
              </w:rPr>
              <w:t>Рисунок</w:t>
            </w:r>
            <w:r w:rsidRPr="00B9522E">
              <w:rPr>
                <w:rFonts w:eastAsia="Cambria-Bold"/>
                <w:bCs/>
                <w:sz w:val="22"/>
                <w:szCs w:val="22"/>
              </w:rPr>
              <w:t>/</w:t>
            </w:r>
            <w:r w:rsidRPr="00B9522E">
              <w:rPr>
                <w:bCs/>
                <w:sz w:val="22"/>
                <w:szCs w:val="22"/>
              </w:rPr>
              <w:t>Таблица</w:t>
            </w:r>
          </w:p>
        </w:tc>
        <w:tc>
          <w:tcPr>
            <w:tcW w:w="1685" w:type="pct"/>
            <w:tcBorders>
              <w:bottom w:val="double" w:sz="4" w:space="0" w:color="auto"/>
            </w:tcBorders>
            <w:vAlign w:val="center"/>
          </w:tcPr>
          <w:p w14:paraId="22717E56" w14:textId="77777777" w:rsidR="00B9522E" w:rsidRPr="00B9522E" w:rsidRDefault="00B9522E" w:rsidP="00DD2A2E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9522E">
              <w:rPr>
                <w:bCs/>
                <w:sz w:val="22"/>
                <w:szCs w:val="22"/>
              </w:rPr>
              <w:t>Ремарки</w:t>
            </w:r>
          </w:p>
        </w:tc>
      </w:tr>
      <w:tr w:rsidR="00B9522E" w:rsidRPr="00B9522E" w14:paraId="7B2D5F66" w14:textId="77777777" w:rsidTr="00B9522E">
        <w:trPr>
          <w:trHeight w:val="454"/>
        </w:trPr>
        <w:tc>
          <w:tcPr>
            <w:tcW w:w="3315" w:type="pct"/>
            <w:tcBorders>
              <w:top w:val="double" w:sz="4" w:space="0" w:color="auto"/>
            </w:tcBorders>
          </w:tcPr>
          <w:p w14:paraId="1A26EA7F" w14:textId="77777777" w:rsidR="00B9522E" w:rsidRPr="00B9522E" w:rsidRDefault="00B9522E" w:rsidP="00B9522E">
            <w:pPr>
              <w:autoSpaceDE w:val="0"/>
              <w:autoSpaceDN w:val="0"/>
              <w:adjustRightInd w:val="0"/>
              <w:jc w:val="left"/>
              <w:rPr>
                <w:rFonts w:eastAsia="Cambria-Bold"/>
                <w:b/>
                <w:bCs/>
                <w:sz w:val="22"/>
                <w:szCs w:val="22"/>
              </w:rPr>
            </w:pPr>
            <w:r w:rsidRPr="00B9522E">
              <w:rPr>
                <w:rFonts w:eastAsia="Cambria-Bold"/>
                <w:b/>
                <w:bCs/>
                <w:sz w:val="22"/>
                <w:szCs w:val="22"/>
              </w:rPr>
              <w:t>5.4 Сила поршня</w:t>
            </w:r>
          </w:p>
          <w:p w14:paraId="61FECD32" w14:textId="77777777" w:rsidR="00B9522E" w:rsidRPr="00B9522E" w:rsidRDefault="00B9522E" w:rsidP="00B9522E">
            <w:pPr>
              <w:autoSpaceDE w:val="0"/>
              <w:autoSpaceDN w:val="0"/>
              <w:adjustRightInd w:val="0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9522E">
              <w:rPr>
                <w:rFonts w:eastAsia="Cambria-Bold"/>
                <w:sz w:val="22"/>
                <w:szCs w:val="22"/>
              </w:rPr>
              <w:t>Измерения должны производиться при испытательной скорости 50 мм/мин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>с использованием испытательных картриджей, открытых для доступа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>воздуха (т.е. без перегородки, жидкость должна быть удалена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>непосредственно перед испытанием), таким образом, чтобы измерялось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>только тре</w:t>
            </w:r>
            <w:r>
              <w:rPr>
                <w:rFonts w:eastAsia="Cambria-Bold"/>
                <w:sz w:val="22"/>
                <w:szCs w:val="22"/>
              </w:rPr>
              <w:t xml:space="preserve">ние поршня. Инициирующая сила – </w:t>
            </w:r>
            <w:r w:rsidRPr="00B9522E">
              <w:rPr>
                <w:rFonts w:eastAsia="Cambria-Bold"/>
                <w:sz w:val="22"/>
                <w:szCs w:val="22"/>
              </w:rPr>
              <w:t>это пиковая сила,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>наблюдаемая в начале движения поршня. Максимальная поддерживающая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>сила измеряется в зоне измерения, которая составляет не менее 75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>% от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>выдаваемого объема картриджа.</w:t>
            </w:r>
          </w:p>
        </w:tc>
        <w:tc>
          <w:tcPr>
            <w:tcW w:w="1685" w:type="pct"/>
            <w:tcBorders>
              <w:top w:val="double" w:sz="4" w:space="0" w:color="auto"/>
            </w:tcBorders>
          </w:tcPr>
          <w:p w14:paraId="0712E6D0" w14:textId="77777777" w:rsidR="00B9522E" w:rsidRPr="00B9522E" w:rsidRDefault="00B9522E" w:rsidP="00B9522E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</w:p>
        </w:tc>
      </w:tr>
      <w:tr w:rsidR="00B9522E" w:rsidRPr="00B9522E" w14:paraId="6CFB8DEC" w14:textId="77777777" w:rsidTr="00B9522E">
        <w:trPr>
          <w:trHeight w:val="454"/>
        </w:trPr>
        <w:tc>
          <w:tcPr>
            <w:tcW w:w="3315" w:type="pct"/>
          </w:tcPr>
          <w:p w14:paraId="16B1C1D8" w14:textId="77777777" w:rsidR="00B9522E" w:rsidRPr="00B9522E" w:rsidRDefault="00B9522E" w:rsidP="00FD24FA">
            <w:pPr>
              <w:autoSpaceDE w:val="0"/>
              <w:autoSpaceDN w:val="0"/>
              <w:adjustRightInd w:val="0"/>
              <w:rPr>
                <w:rFonts w:eastAsia="Cambria-Bold"/>
                <w:sz w:val="22"/>
                <w:szCs w:val="22"/>
              </w:rPr>
            </w:pPr>
            <w:r w:rsidRPr="00B9522E">
              <w:rPr>
                <w:rFonts w:eastAsia="Cambria-Bold"/>
                <w:bCs/>
                <w:sz w:val="22"/>
                <w:szCs w:val="22"/>
              </w:rPr>
              <w:t xml:space="preserve">5.6.1 Контроль длины, </w:t>
            </w:r>
            <w:r w:rsidRPr="00B9522E">
              <w:rPr>
                <w:rFonts w:eastAsia="Cambria-Bold"/>
                <w:bCs/>
                <w:i/>
                <w:iCs/>
                <w:sz w:val="22"/>
                <w:szCs w:val="22"/>
              </w:rPr>
              <w:t>l</w:t>
            </w:r>
            <w:r w:rsidRPr="00B9522E">
              <w:rPr>
                <w:rFonts w:eastAsia="Cambria-Bold"/>
                <w:sz w:val="22"/>
                <w:szCs w:val="22"/>
                <w:vertAlign w:val="subscript"/>
              </w:rPr>
              <w:t>3</w:t>
            </w:r>
          </w:p>
          <w:p w14:paraId="3C6643A0" w14:textId="77777777" w:rsidR="00B9522E" w:rsidRPr="00B9522E" w:rsidRDefault="00B9522E" w:rsidP="00FD24FA">
            <w:pPr>
              <w:autoSpaceDE w:val="0"/>
              <w:autoSpaceDN w:val="0"/>
              <w:adjustRightInd w:val="0"/>
              <w:rPr>
                <w:rFonts w:eastAsia="Cambria-Bold"/>
                <w:sz w:val="22"/>
                <w:szCs w:val="22"/>
              </w:rPr>
            </w:pPr>
            <w:r w:rsidRPr="00B9522E">
              <w:rPr>
                <w:rFonts w:eastAsia="Cambria-Bold"/>
                <w:sz w:val="22"/>
                <w:szCs w:val="22"/>
              </w:rPr>
              <w:t>Измерьте расстояние от нижней части цилиндра до линии,</w:t>
            </w:r>
          </w:p>
          <w:p w14:paraId="3A3D27E5" w14:textId="77777777" w:rsidR="00B9522E" w:rsidRPr="00B9522E" w:rsidRDefault="00B9522E" w:rsidP="00FD24FA">
            <w:pPr>
              <w:autoSpaceDE w:val="0"/>
              <w:autoSpaceDN w:val="0"/>
              <w:adjustRightInd w:val="0"/>
              <w:rPr>
                <w:rFonts w:eastAsia="Cambria-Bold"/>
                <w:sz w:val="22"/>
                <w:szCs w:val="22"/>
              </w:rPr>
            </w:pPr>
            <w:r w:rsidRPr="00B9522E">
              <w:rPr>
                <w:rFonts w:eastAsia="Cambria-Bold"/>
                <w:sz w:val="22"/>
                <w:szCs w:val="22"/>
              </w:rPr>
              <w:t>перпендикулярной оси цилиндра, которая проходит к контрольной отметке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 xml:space="preserve">на </w:t>
            </w:r>
            <w:r w:rsidRPr="00B9522E">
              <w:rPr>
                <w:rFonts w:eastAsia="Cambria-Bold"/>
                <w:i/>
                <w:sz w:val="22"/>
                <w:szCs w:val="22"/>
              </w:rPr>
              <w:t>d</w:t>
            </w:r>
            <w:r w:rsidRPr="00B9522E">
              <w:rPr>
                <w:rFonts w:eastAsia="Cambria-Bold"/>
                <w:sz w:val="22"/>
                <w:szCs w:val="22"/>
                <w:vertAlign w:val="subscript"/>
              </w:rPr>
              <w:t>10</w:t>
            </w:r>
            <w:r w:rsidRPr="00B9522E">
              <w:rPr>
                <w:rFonts w:eastAsia="Cambria-Bold"/>
                <w:sz w:val="22"/>
                <w:szCs w:val="22"/>
              </w:rPr>
              <w:t xml:space="preserve"> (как показано на рисунке 2), сделанной на крышке. Этот</w:t>
            </w:r>
            <w:r>
              <w:rPr>
                <w:rFonts w:eastAsia="Cambria-Bold"/>
                <w:sz w:val="22"/>
                <w:szCs w:val="22"/>
              </w:rPr>
              <w:t xml:space="preserve"> </w:t>
            </w:r>
            <w:r w:rsidRPr="00B9522E">
              <w:rPr>
                <w:rFonts w:eastAsia="Cambria-Bold"/>
                <w:sz w:val="22"/>
                <w:szCs w:val="22"/>
              </w:rPr>
              <w:t xml:space="preserve">контрольный знак является показательным для дизайна с </w:t>
            </w:r>
            <w:r>
              <w:rPr>
                <w:rFonts w:eastAsia="Cambria-Bold"/>
                <w:sz w:val="22"/>
                <w:szCs w:val="22"/>
                <w:lang w:val="en-US"/>
              </w:rPr>
              <w:t>NIS</w:t>
            </w:r>
            <w:r w:rsidRPr="00B9522E">
              <w:rPr>
                <w:rFonts w:eastAsia="Cambria-Bold"/>
                <w:sz w:val="22"/>
                <w:szCs w:val="22"/>
              </w:rPr>
              <w:t>.</w:t>
            </w:r>
          </w:p>
          <w:p w14:paraId="57303CB4" w14:textId="77777777" w:rsidR="00B9522E" w:rsidRPr="00B9522E" w:rsidRDefault="00B9522E" w:rsidP="00FD24FA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9522E">
              <w:rPr>
                <w:rFonts w:eastAsia="Cambria-Bold"/>
                <w:sz w:val="22"/>
                <w:szCs w:val="22"/>
              </w:rPr>
              <w:t xml:space="preserve">Пр. </w:t>
            </w:r>
            <w:r w:rsidR="00FD24FA" w:rsidRPr="00B9522E">
              <w:rPr>
                <w:rFonts w:eastAsia="Cambria-Bold"/>
                <w:sz w:val="22"/>
                <w:szCs w:val="22"/>
              </w:rPr>
              <w:t xml:space="preserve">контрольная </w:t>
            </w:r>
            <w:r w:rsidRPr="00B9522E">
              <w:rPr>
                <w:rFonts w:eastAsia="Cambria-Bold"/>
                <w:sz w:val="22"/>
                <w:szCs w:val="22"/>
              </w:rPr>
              <w:t xml:space="preserve">метка может быть расположена на </w:t>
            </w:r>
            <w:r w:rsidRPr="00FD24FA">
              <w:rPr>
                <w:rFonts w:eastAsia="Cambria-Bold"/>
                <w:i/>
                <w:sz w:val="22"/>
                <w:szCs w:val="22"/>
              </w:rPr>
              <w:t>d</w:t>
            </w:r>
            <w:r w:rsidRPr="00FD24FA">
              <w:rPr>
                <w:rFonts w:eastAsia="Cambria-Bold"/>
                <w:sz w:val="22"/>
                <w:szCs w:val="22"/>
                <w:vertAlign w:val="subscript"/>
              </w:rPr>
              <w:t>10</w:t>
            </w:r>
            <w:r w:rsidRPr="00B9522E">
              <w:rPr>
                <w:rFonts w:eastAsia="Cambria-Bold"/>
                <w:sz w:val="22"/>
                <w:szCs w:val="22"/>
              </w:rPr>
              <w:t xml:space="preserve"> размером 5 мм.</w:t>
            </w:r>
          </w:p>
        </w:tc>
        <w:tc>
          <w:tcPr>
            <w:tcW w:w="1685" w:type="pct"/>
          </w:tcPr>
          <w:p w14:paraId="7095AE4A" w14:textId="77777777" w:rsidR="00B9522E" w:rsidRPr="00B9522E" w:rsidRDefault="00B9522E" w:rsidP="00FD24F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9522E">
              <w:rPr>
                <w:sz w:val="22"/>
                <w:szCs w:val="22"/>
              </w:rPr>
              <w:t>Название 5.6: Размеры</w:t>
            </w:r>
          </w:p>
          <w:p w14:paraId="394C321D" w14:textId="77777777" w:rsidR="00B9522E" w:rsidRPr="00B9522E" w:rsidRDefault="00B9522E" w:rsidP="00FD24F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9522E">
              <w:rPr>
                <w:sz w:val="22"/>
                <w:szCs w:val="22"/>
              </w:rPr>
              <w:t>В 5.6.1 рекомендуется, чтобы</w:t>
            </w:r>
          </w:p>
          <w:p w14:paraId="3B2B454C" w14:textId="77777777" w:rsidR="00B9522E" w:rsidRPr="00B9522E" w:rsidRDefault="00B9522E" w:rsidP="00FD24F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9522E">
              <w:rPr>
                <w:sz w:val="22"/>
                <w:szCs w:val="22"/>
              </w:rPr>
              <w:t xml:space="preserve">размер </w:t>
            </w:r>
            <w:r w:rsidRPr="00B9522E">
              <w:rPr>
                <w:i/>
                <w:sz w:val="22"/>
                <w:szCs w:val="22"/>
              </w:rPr>
              <w:t>d</w:t>
            </w:r>
            <w:r w:rsidRPr="00B9522E">
              <w:rPr>
                <w:sz w:val="22"/>
                <w:szCs w:val="22"/>
                <w:vertAlign w:val="subscript"/>
              </w:rPr>
              <w:t>10</w:t>
            </w:r>
            <w:r w:rsidRPr="00B9522E">
              <w:rPr>
                <w:sz w:val="22"/>
                <w:szCs w:val="22"/>
              </w:rPr>
              <w:t xml:space="preserve"> составлял 5 мм, хотя</w:t>
            </w:r>
          </w:p>
          <w:p w14:paraId="060E4862" w14:textId="77777777" w:rsidR="00B9522E" w:rsidRPr="00B9522E" w:rsidRDefault="00B9522E" w:rsidP="00FD24FA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9522E">
              <w:rPr>
                <w:sz w:val="22"/>
                <w:szCs w:val="22"/>
              </w:rPr>
              <w:t>в данном разделе это явно не указано.</w:t>
            </w:r>
          </w:p>
        </w:tc>
      </w:tr>
      <w:tr w:rsidR="00B9522E" w:rsidRPr="00B9522E" w14:paraId="1705DE0D" w14:textId="77777777" w:rsidTr="00B9522E">
        <w:trPr>
          <w:trHeight w:val="454"/>
        </w:trPr>
        <w:tc>
          <w:tcPr>
            <w:tcW w:w="3315" w:type="pct"/>
          </w:tcPr>
          <w:p w14:paraId="09808B07" w14:textId="77777777" w:rsidR="00B9522E" w:rsidRPr="00FD24FA" w:rsidRDefault="00B9522E" w:rsidP="00B9522E">
            <w:pPr>
              <w:autoSpaceDE w:val="0"/>
              <w:autoSpaceDN w:val="0"/>
              <w:adjustRightInd w:val="0"/>
              <w:jc w:val="left"/>
              <w:rPr>
                <w:bCs/>
                <w:sz w:val="22"/>
                <w:szCs w:val="22"/>
              </w:rPr>
            </w:pPr>
            <w:r w:rsidRPr="00FD24FA">
              <w:rPr>
                <w:bCs/>
                <w:sz w:val="22"/>
                <w:szCs w:val="22"/>
              </w:rPr>
              <w:t xml:space="preserve">5.6.2 Общий диаметр, </w:t>
            </w:r>
            <w:r w:rsidRPr="00FD24FA">
              <w:rPr>
                <w:bCs/>
                <w:i/>
                <w:sz w:val="22"/>
                <w:szCs w:val="22"/>
              </w:rPr>
              <w:t>d</w:t>
            </w:r>
            <w:r w:rsidRPr="00FD24FA">
              <w:rPr>
                <w:bCs/>
                <w:sz w:val="22"/>
                <w:szCs w:val="22"/>
                <w:vertAlign w:val="subscript"/>
              </w:rPr>
              <w:t>6</w:t>
            </w:r>
            <w:r w:rsidRPr="00FD24FA">
              <w:rPr>
                <w:bCs/>
                <w:sz w:val="22"/>
                <w:szCs w:val="22"/>
              </w:rPr>
              <w:t xml:space="preserve"> и глубина введения плунжера, </w:t>
            </w:r>
            <w:r w:rsidRPr="00FD24FA">
              <w:rPr>
                <w:bCs/>
                <w:i/>
                <w:sz w:val="22"/>
                <w:szCs w:val="22"/>
              </w:rPr>
              <w:t>h</w:t>
            </w:r>
            <w:r w:rsidRPr="00FD24FA">
              <w:rPr>
                <w:bCs/>
                <w:sz w:val="22"/>
                <w:szCs w:val="22"/>
                <w:vertAlign w:val="subscript"/>
              </w:rPr>
              <w:t>3</w:t>
            </w:r>
          </w:p>
          <w:p w14:paraId="23623B6D" w14:textId="77777777" w:rsidR="00B9522E" w:rsidRPr="00FD24FA" w:rsidRDefault="00B9522E" w:rsidP="00B9522E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FD24FA">
              <w:rPr>
                <w:sz w:val="22"/>
                <w:szCs w:val="22"/>
              </w:rPr>
              <w:t xml:space="preserve">Измерьте максимальный диаметр для </w:t>
            </w:r>
            <w:r w:rsidRPr="00FD24FA">
              <w:rPr>
                <w:i/>
                <w:sz w:val="22"/>
                <w:szCs w:val="22"/>
              </w:rPr>
              <w:t>d</w:t>
            </w:r>
            <w:r w:rsidRPr="00FD24FA">
              <w:rPr>
                <w:sz w:val="22"/>
                <w:szCs w:val="22"/>
                <w:vertAlign w:val="subscript"/>
              </w:rPr>
              <w:t>6</w:t>
            </w:r>
            <w:r w:rsidRPr="00FD24FA">
              <w:rPr>
                <w:sz w:val="22"/>
                <w:szCs w:val="22"/>
              </w:rPr>
              <w:t xml:space="preserve"> и максимальную длину для </w:t>
            </w:r>
            <w:r w:rsidRPr="00FD24FA">
              <w:rPr>
                <w:i/>
                <w:sz w:val="22"/>
                <w:szCs w:val="22"/>
              </w:rPr>
              <w:t>h</w:t>
            </w:r>
            <w:r w:rsidRPr="00FD24FA">
              <w:rPr>
                <w:sz w:val="22"/>
                <w:szCs w:val="22"/>
                <w:vertAlign w:val="subscript"/>
              </w:rPr>
              <w:t>3</w:t>
            </w:r>
            <w:r w:rsidRPr="00FD24FA">
              <w:rPr>
                <w:sz w:val="22"/>
                <w:szCs w:val="22"/>
              </w:rPr>
              <w:t>.</w:t>
            </w:r>
          </w:p>
        </w:tc>
        <w:tc>
          <w:tcPr>
            <w:tcW w:w="1685" w:type="pct"/>
          </w:tcPr>
          <w:p w14:paraId="0A8E7AB3" w14:textId="77777777" w:rsidR="00B9522E" w:rsidRPr="00B9522E" w:rsidRDefault="00B9522E" w:rsidP="00B9522E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9522E">
              <w:rPr>
                <w:sz w:val="22"/>
                <w:szCs w:val="22"/>
              </w:rPr>
              <w:t>Название 5.6: Размеры</w:t>
            </w:r>
          </w:p>
        </w:tc>
      </w:tr>
      <w:tr w:rsidR="00B9522E" w:rsidRPr="00B9522E" w14:paraId="06528847" w14:textId="77777777" w:rsidTr="00B9522E">
        <w:trPr>
          <w:trHeight w:val="454"/>
        </w:trPr>
        <w:tc>
          <w:tcPr>
            <w:tcW w:w="3315" w:type="pct"/>
          </w:tcPr>
          <w:p w14:paraId="572454F7" w14:textId="77777777" w:rsidR="00B9522E" w:rsidRPr="00FD24FA" w:rsidRDefault="00B9522E" w:rsidP="00B9522E">
            <w:pPr>
              <w:autoSpaceDE w:val="0"/>
              <w:autoSpaceDN w:val="0"/>
              <w:adjustRightInd w:val="0"/>
              <w:jc w:val="left"/>
              <w:rPr>
                <w:rFonts w:eastAsia="Cambria-Bold"/>
                <w:bCs/>
                <w:sz w:val="22"/>
                <w:szCs w:val="22"/>
              </w:rPr>
            </w:pPr>
            <w:r w:rsidRPr="00FD24FA">
              <w:rPr>
                <w:rFonts w:eastAsia="Cambria-Bold"/>
                <w:bCs/>
                <w:sz w:val="22"/>
                <w:szCs w:val="22"/>
              </w:rPr>
              <w:t>5.6.3 Протяженность (признак)</w:t>
            </w:r>
          </w:p>
          <w:p w14:paraId="27DC6312" w14:textId="77777777" w:rsidR="00B9522E" w:rsidRPr="00FD24FA" w:rsidRDefault="00B9522E" w:rsidP="00B9522E">
            <w:pPr>
              <w:autoSpaceDE w:val="0"/>
              <w:autoSpaceDN w:val="0"/>
              <w:adjustRightInd w:val="0"/>
              <w:jc w:val="left"/>
              <w:rPr>
                <w:rFonts w:eastAsia="Cambria-Bold"/>
                <w:sz w:val="22"/>
                <w:szCs w:val="22"/>
              </w:rPr>
            </w:pPr>
            <w:r w:rsidRPr="00FD24FA">
              <w:rPr>
                <w:rFonts w:eastAsia="Cambria-Bold"/>
                <w:sz w:val="22"/>
                <w:szCs w:val="22"/>
              </w:rPr>
              <w:t>Измерьте максимальную протяженность между центральной линией</w:t>
            </w:r>
            <w:r w:rsidR="00FD24FA" w:rsidRPr="00FD24FA">
              <w:rPr>
                <w:rFonts w:eastAsia="Cambria-Bold"/>
                <w:sz w:val="22"/>
                <w:szCs w:val="22"/>
              </w:rPr>
              <w:t xml:space="preserve"> </w:t>
            </w:r>
            <w:r w:rsidRPr="00FD24FA">
              <w:rPr>
                <w:rFonts w:eastAsia="Cambria-Bold"/>
                <w:sz w:val="22"/>
                <w:szCs w:val="22"/>
              </w:rPr>
              <w:t>колпачка и центральной линией наружного диаметра готового картриджа</w:t>
            </w:r>
            <w:r w:rsidR="00FD24FA" w:rsidRPr="00FD24FA">
              <w:rPr>
                <w:rFonts w:eastAsia="Cambria-Bold"/>
                <w:sz w:val="22"/>
                <w:szCs w:val="22"/>
              </w:rPr>
              <w:t xml:space="preserve"> </w:t>
            </w:r>
            <w:r w:rsidRPr="00FD24FA">
              <w:rPr>
                <w:rFonts w:eastAsia="Cambria-Bold"/>
                <w:sz w:val="22"/>
                <w:szCs w:val="22"/>
              </w:rPr>
              <w:t>(</w:t>
            </w:r>
            <w:r w:rsidRPr="00FD24FA">
              <w:rPr>
                <w:rFonts w:eastAsia="Cambria-Bold"/>
                <w:i/>
                <w:sz w:val="22"/>
                <w:szCs w:val="22"/>
              </w:rPr>
              <w:t>d</w:t>
            </w:r>
            <w:r w:rsidRPr="00FD24FA">
              <w:rPr>
                <w:rFonts w:eastAsia="Cambria-Bold"/>
                <w:sz w:val="22"/>
                <w:szCs w:val="22"/>
                <w:vertAlign w:val="subscript"/>
              </w:rPr>
              <w:t>6</w:t>
            </w:r>
            <w:r w:rsidRPr="00FD24FA">
              <w:rPr>
                <w:rFonts w:eastAsia="Cambria-Bold"/>
                <w:sz w:val="22"/>
                <w:szCs w:val="22"/>
              </w:rPr>
              <w:t>, при перекрытии этикетки), записав общее полное замеренное биение</w:t>
            </w:r>
            <w:r w:rsidR="00FD24FA" w:rsidRPr="00FD24FA">
              <w:rPr>
                <w:rFonts w:eastAsia="Cambria-Bold"/>
                <w:sz w:val="22"/>
                <w:szCs w:val="22"/>
              </w:rPr>
              <w:t xml:space="preserve"> </w:t>
            </w:r>
            <w:r w:rsidRPr="00FD24FA">
              <w:rPr>
                <w:rFonts w:eastAsia="Cambria-Bold"/>
                <w:sz w:val="22"/>
                <w:szCs w:val="22"/>
              </w:rPr>
              <w:t>(TIR) и разделив результат на два.</w:t>
            </w:r>
          </w:p>
          <w:p w14:paraId="4CD16D20" w14:textId="77777777" w:rsidR="00FD24FA" w:rsidRPr="001852B8" w:rsidRDefault="00FD24FA" w:rsidP="00B9522E">
            <w:pPr>
              <w:autoSpaceDE w:val="0"/>
              <w:autoSpaceDN w:val="0"/>
              <w:adjustRightInd w:val="0"/>
              <w:jc w:val="left"/>
              <w:rPr>
                <w:rFonts w:eastAsia="Cambria-Bold"/>
                <w:sz w:val="22"/>
                <w:szCs w:val="22"/>
              </w:rPr>
            </w:pPr>
          </w:p>
          <w:p w14:paraId="19543853" w14:textId="77777777" w:rsidR="00B9522E" w:rsidRPr="00FD24FA" w:rsidRDefault="00FD24FA" w:rsidP="00FD24FA">
            <w:pPr>
              <w:autoSpaceDE w:val="0"/>
              <w:autoSpaceDN w:val="0"/>
              <w:adjustRightInd w:val="0"/>
              <w:ind w:firstLine="567"/>
              <w:rPr>
                <w:rStyle w:val="FontStyle33"/>
                <w:rFonts w:ascii="Times New Roman" w:hAnsi="Times New Roman" w:cs="Times New Roman"/>
                <w:color w:val="auto"/>
                <w:sz w:val="18"/>
                <w:szCs w:val="18"/>
                <w:lang w:val="kk-KZ"/>
              </w:rPr>
            </w:pPr>
            <w:r w:rsidRPr="00FD24FA">
              <w:rPr>
                <w:rFonts w:eastAsia="Cambria-Bold"/>
                <w:sz w:val="18"/>
                <w:szCs w:val="18"/>
              </w:rPr>
              <w:t xml:space="preserve">Примечание – </w:t>
            </w:r>
            <w:r w:rsidR="00B9522E" w:rsidRPr="00FD24FA">
              <w:rPr>
                <w:rFonts w:eastAsia="Cambria-Bold"/>
                <w:sz w:val="18"/>
                <w:szCs w:val="18"/>
              </w:rPr>
              <w:t>Контроль эксцентриситета важен для минимизации</w:t>
            </w:r>
            <w:r w:rsidRPr="00FD24FA">
              <w:rPr>
                <w:rFonts w:eastAsia="Cambria-Bold"/>
                <w:sz w:val="18"/>
                <w:szCs w:val="18"/>
              </w:rPr>
              <w:t xml:space="preserve"> </w:t>
            </w:r>
            <w:r w:rsidR="00B9522E" w:rsidRPr="00FD24FA">
              <w:rPr>
                <w:rFonts w:eastAsia="Cambria-Bold"/>
                <w:sz w:val="18"/>
                <w:szCs w:val="18"/>
              </w:rPr>
              <w:t xml:space="preserve">боковой нагрузки на колпачок при установке в </w:t>
            </w:r>
            <w:r w:rsidRPr="00FD24FA">
              <w:rPr>
                <w:rFonts w:eastAsia="Cambria-Bold"/>
                <w:sz w:val="18"/>
                <w:szCs w:val="18"/>
                <w:lang w:val="en-US"/>
              </w:rPr>
              <w:t>NIS</w:t>
            </w:r>
            <w:r w:rsidR="00B9522E" w:rsidRPr="00FD24FA">
              <w:rPr>
                <w:rFonts w:eastAsia="Cambria-Bold"/>
                <w:sz w:val="18"/>
                <w:szCs w:val="18"/>
              </w:rPr>
              <w:t>. Это также облегчает</w:t>
            </w:r>
            <w:r w:rsidRPr="00FD24FA">
              <w:rPr>
                <w:rFonts w:eastAsia="Cambria-Bold"/>
                <w:sz w:val="18"/>
                <w:szCs w:val="18"/>
              </w:rPr>
              <w:t xml:space="preserve"> </w:t>
            </w:r>
            <w:r w:rsidR="00B9522E" w:rsidRPr="00FD24FA">
              <w:rPr>
                <w:rFonts w:eastAsia="Cambria-Bold"/>
                <w:sz w:val="18"/>
                <w:szCs w:val="18"/>
              </w:rPr>
              <w:t>центрирование диска для крепления иглы.</w:t>
            </w:r>
          </w:p>
        </w:tc>
        <w:tc>
          <w:tcPr>
            <w:tcW w:w="1685" w:type="pct"/>
          </w:tcPr>
          <w:p w14:paraId="4F017782" w14:textId="77777777" w:rsidR="00B9522E" w:rsidRPr="00B9522E" w:rsidRDefault="00B9522E" w:rsidP="00B9522E">
            <w:pPr>
              <w:pStyle w:val="Style5"/>
              <w:widowControl/>
              <w:jc w:val="both"/>
              <w:rPr>
                <w:rStyle w:val="FontStyle33"/>
                <w:rFonts w:ascii="Times New Roman" w:hAnsi="Times New Roman" w:cs="Times New Roman"/>
                <w:color w:val="auto"/>
                <w:sz w:val="22"/>
                <w:szCs w:val="22"/>
                <w:lang w:val="kk-KZ"/>
              </w:rPr>
            </w:pPr>
            <w:r w:rsidRPr="00B9522E">
              <w:rPr>
                <w:sz w:val="22"/>
                <w:szCs w:val="22"/>
              </w:rPr>
              <w:t>Название 5.6: Размеры</w:t>
            </w:r>
          </w:p>
        </w:tc>
      </w:tr>
    </w:tbl>
    <w:p w14:paraId="2742BB4D" w14:textId="77777777" w:rsidR="00B9522E" w:rsidRDefault="00B9522E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46183298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2959BED9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72FB4533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2C9AA279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4357D9FE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1C52BD8B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2D3E2FED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45C153F0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24BE0AE9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29B555A0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2CA2B1D2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788C7ED5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40EA9E66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03CB93FD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33F8F7B9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7144517D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64F72E15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79AFB743" w14:textId="77777777" w:rsidR="001852B8" w:rsidRPr="001272FD" w:rsidRDefault="001852B8" w:rsidP="001852B8">
      <w:pPr>
        <w:pStyle w:val="10"/>
        <w:pageBreakBefore/>
        <w:spacing w:before="0" w:after="0"/>
        <w:ind w:firstLine="567"/>
        <w:jc w:val="center"/>
        <w:rPr>
          <w:color w:val="000000" w:themeColor="text1"/>
          <w:sz w:val="24"/>
          <w:szCs w:val="24"/>
        </w:rPr>
      </w:pPr>
      <w:bookmarkStart w:id="34" w:name="_Toc145600248"/>
      <w:r w:rsidRPr="001272FD">
        <w:rPr>
          <w:color w:val="000000" w:themeColor="text1"/>
          <w:sz w:val="24"/>
          <w:szCs w:val="24"/>
        </w:rPr>
        <w:lastRenderedPageBreak/>
        <w:t xml:space="preserve">Приложение </w:t>
      </w:r>
      <w:r>
        <w:rPr>
          <w:color w:val="000000" w:themeColor="text1"/>
          <w:sz w:val="24"/>
          <w:szCs w:val="24"/>
          <w:lang w:val="en-US"/>
        </w:rPr>
        <w:t>C</w:t>
      </w:r>
      <w:bookmarkEnd w:id="34"/>
    </w:p>
    <w:p w14:paraId="65168B29" w14:textId="77777777" w:rsidR="001852B8" w:rsidRPr="001272FD" w:rsidRDefault="001852B8" w:rsidP="001852B8">
      <w:pPr>
        <w:keepNext/>
        <w:ind w:firstLine="567"/>
        <w:jc w:val="center"/>
        <w:rPr>
          <w:i/>
          <w:color w:val="000000" w:themeColor="text1"/>
          <w:sz w:val="24"/>
        </w:rPr>
      </w:pPr>
      <w:r w:rsidRPr="001272FD">
        <w:rPr>
          <w:i/>
          <w:color w:val="000000" w:themeColor="text1"/>
          <w:sz w:val="24"/>
        </w:rPr>
        <w:t>(</w:t>
      </w:r>
      <w:r w:rsidRPr="001272FD">
        <w:rPr>
          <w:i/>
          <w:color w:val="000000" w:themeColor="text1"/>
          <w:sz w:val="24"/>
          <w:lang w:val="kk-KZ"/>
        </w:rPr>
        <w:t>информационное</w:t>
      </w:r>
      <w:r w:rsidRPr="001272FD">
        <w:rPr>
          <w:i/>
          <w:color w:val="000000" w:themeColor="text1"/>
          <w:sz w:val="24"/>
        </w:rPr>
        <w:t>)</w:t>
      </w:r>
    </w:p>
    <w:p w14:paraId="2CE58D9F" w14:textId="77777777" w:rsidR="001852B8" w:rsidRDefault="001852B8" w:rsidP="00B9522E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7D76CB8C" w14:textId="77777777" w:rsidR="001852B8" w:rsidRPr="001852B8" w:rsidRDefault="001852B8" w:rsidP="001852B8">
      <w:pPr>
        <w:pStyle w:val="Style5"/>
        <w:widowControl/>
        <w:ind w:firstLine="567"/>
        <w:jc w:val="center"/>
        <w:rPr>
          <w:b/>
          <w:lang w:val="kk-KZ"/>
        </w:rPr>
      </w:pPr>
      <w:r w:rsidRPr="001852B8">
        <w:rPr>
          <w:b/>
          <w:lang w:val="kk-KZ"/>
        </w:rPr>
        <w:t>Теоретическое обоснование требований к герметичности</w:t>
      </w:r>
    </w:p>
    <w:p w14:paraId="516BC24E" w14:textId="77777777" w:rsidR="001852B8" w:rsidRDefault="001852B8" w:rsidP="001852B8">
      <w:pPr>
        <w:pStyle w:val="Style5"/>
        <w:widowControl/>
        <w:ind w:firstLine="567"/>
        <w:jc w:val="both"/>
        <w:rPr>
          <w:lang w:val="en-US"/>
        </w:rPr>
      </w:pPr>
    </w:p>
    <w:p w14:paraId="2E09FB56" w14:textId="77777777" w:rsidR="001852B8" w:rsidRPr="001852B8" w:rsidRDefault="001852B8" w:rsidP="001852B8">
      <w:pPr>
        <w:pStyle w:val="Style5"/>
        <w:widowControl/>
        <w:ind w:firstLine="567"/>
        <w:jc w:val="both"/>
        <w:rPr>
          <w:b/>
          <w:lang w:val="kk-KZ"/>
        </w:rPr>
      </w:pPr>
      <w:r w:rsidRPr="001852B8">
        <w:rPr>
          <w:b/>
          <w:lang w:val="kk-KZ"/>
        </w:rPr>
        <w:t>C.1 Общее положение</w:t>
      </w:r>
    </w:p>
    <w:p w14:paraId="4FFBD348" w14:textId="77777777" w:rsidR="001852B8" w:rsidRDefault="001852B8" w:rsidP="001852B8">
      <w:pPr>
        <w:pStyle w:val="Style5"/>
        <w:widowControl/>
        <w:ind w:firstLine="567"/>
        <w:jc w:val="both"/>
        <w:rPr>
          <w:lang w:val="en-US"/>
        </w:rPr>
      </w:pPr>
    </w:p>
    <w:p w14:paraId="0AE53E1C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 xml:space="preserve">В </w:t>
      </w:r>
      <w:r>
        <w:rPr>
          <w:lang w:val="kk-KZ"/>
        </w:rPr>
        <w:t>ISO 11608-3:2012</w:t>
      </w:r>
      <w:r w:rsidRPr="001852B8">
        <w:t xml:space="preserve"> </w:t>
      </w:r>
      <w:r>
        <w:t>(</w:t>
      </w:r>
      <w:r w:rsidRPr="001852B8">
        <w:rPr>
          <w:lang w:val="kk-KZ"/>
        </w:rPr>
        <w:t>5.6.5</w:t>
      </w:r>
      <w:r>
        <w:rPr>
          <w:lang w:val="kk-KZ"/>
        </w:rPr>
        <w:t>)</w:t>
      </w:r>
      <w:r w:rsidRPr="001852B8">
        <w:rPr>
          <w:lang w:val="kk-KZ"/>
        </w:rPr>
        <w:t>, касающемся испытаний на герметичность, рекомендуется готовить</w:t>
      </w:r>
      <w:r>
        <w:rPr>
          <w:lang w:val="kk-KZ"/>
        </w:rPr>
        <w:t xml:space="preserve"> </w:t>
      </w:r>
      <w:r w:rsidRPr="001852B8">
        <w:rPr>
          <w:lang w:val="kk-KZ"/>
        </w:rPr>
        <w:t>образец путем последовательного прокалывания диска иглой с последующим приложением усилия 5 Н</w:t>
      </w:r>
      <w:r>
        <w:rPr>
          <w:lang w:val="kk-KZ"/>
        </w:rPr>
        <w:t xml:space="preserve"> </w:t>
      </w:r>
      <w:r w:rsidRPr="001852B8">
        <w:rPr>
          <w:lang w:val="kk-KZ"/>
        </w:rPr>
        <w:t>к поршню в течение определенного периода времени. Теория заключалась в том, что сила,</w:t>
      </w:r>
      <w:r>
        <w:rPr>
          <w:lang w:val="kk-KZ"/>
        </w:rPr>
        <w:t xml:space="preserve"> </w:t>
      </w:r>
      <w:r w:rsidRPr="001852B8">
        <w:rPr>
          <w:lang w:val="kk-KZ"/>
        </w:rPr>
        <w:t>приложенная к поршню, будет создавать давление в картридже, тем самым проверяя устойчивость</w:t>
      </w:r>
      <w:r>
        <w:rPr>
          <w:lang w:val="kk-KZ"/>
        </w:rPr>
        <w:t xml:space="preserve"> </w:t>
      </w:r>
      <w:r w:rsidRPr="001852B8">
        <w:rPr>
          <w:lang w:val="kk-KZ"/>
        </w:rPr>
        <w:t>диска к утечке после многократных проколов иглой, типичных для использования устройства. При</w:t>
      </w:r>
      <w:r>
        <w:rPr>
          <w:lang w:val="kk-KZ"/>
        </w:rPr>
        <w:t xml:space="preserve"> </w:t>
      </w:r>
      <w:r w:rsidRPr="001852B8">
        <w:rPr>
          <w:lang w:val="kk-KZ"/>
        </w:rPr>
        <w:t>проведении теста на герметичность существовали две проблемы, связанные с силой нанесения:</w:t>
      </w:r>
    </w:p>
    <w:p w14:paraId="178C808E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>а) снижение внутреннего давления в контейнере из-за силы инициирования движения поршня и ее</w:t>
      </w:r>
      <w:r>
        <w:rPr>
          <w:lang w:val="kk-KZ"/>
        </w:rPr>
        <w:t xml:space="preserve"> </w:t>
      </w:r>
      <w:r w:rsidRPr="001852B8">
        <w:rPr>
          <w:lang w:val="kk-KZ"/>
        </w:rPr>
        <w:t>влияния на перемещение поршня;</w:t>
      </w:r>
    </w:p>
    <w:p w14:paraId="042C8CE6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>б) влияние диаметра картриджа на внутреннее давление в контейнере, создаваемое прйи любо</w:t>
      </w:r>
      <w:r>
        <w:rPr>
          <w:lang w:val="kk-KZ"/>
        </w:rPr>
        <w:t xml:space="preserve"> </w:t>
      </w:r>
      <w:r w:rsidRPr="001852B8">
        <w:rPr>
          <w:lang w:val="kk-KZ"/>
        </w:rPr>
        <w:t>заданной силе.</w:t>
      </w:r>
    </w:p>
    <w:p w14:paraId="3C2607B5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 xml:space="preserve">Эти проблемы рассматриваются в </w:t>
      </w:r>
      <w:r w:rsidR="00A70385">
        <w:rPr>
          <w:lang w:val="kk-KZ"/>
        </w:rPr>
        <w:t>настоящем стандарте</w:t>
      </w:r>
      <w:r w:rsidRPr="001852B8">
        <w:rPr>
          <w:lang w:val="kk-KZ"/>
        </w:rPr>
        <w:t>.</w:t>
      </w:r>
    </w:p>
    <w:p w14:paraId="1A026E6B" w14:textId="77777777" w:rsid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6A52B32B" w14:textId="77777777" w:rsidR="001852B8" w:rsidRPr="001852B8" w:rsidRDefault="001852B8" w:rsidP="001852B8">
      <w:pPr>
        <w:pStyle w:val="Style5"/>
        <w:widowControl/>
        <w:ind w:firstLine="567"/>
        <w:jc w:val="both"/>
        <w:rPr>
          <w:b/>
          <w:lang w:val="kk-KZ"/>
        </w:rPr>
      </w:pPr>
      <w:r w:rsidRPr="001852B8">
        <w:rPr>
          <w:b/>
          <w:lang w:val="kk-KZ"/>
        </w:rPr>
        <w:t>C.2 Снижение внутреннего давления в контейнере из-за ограниченного перемещения поршня</w:t>
      </w:r>
    </w:p>
    <w:p w14:paraId="01B07096" w14:textId="77777777" w:rsid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68DBD68C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>Теоретически, сила, приложенная к поршню (входная сила), преобразуется во внутреннее давление</w:t>
      </w:r>
      <w:r>
        <w:rPr>
          <w:lang w:val="kk-KZ"/>
        </w:rPr>
        <w:t xml:space="preserve"> </w:t>
      </w:r>
      <w:r w:rsidRPr="001852B8">
        <w:rPr>
          <w:lang w:val="kk-KZ"/>
        </w:rPr>
        <w:t>контейнера (выходная сила). Это соотношение моделируется следующей формулой:</w:t>
      </w:r>
    </w:p>
    <w:p w14:paraId="54C2B192" w14:textId="77777777" w:rsid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4C23106B" w14:textId="77777777" w:rsidR="001852B8" w:rsidRPr="001852B8" w:rsidRDefault="001852B8" w:rsidP="001852B8">
      <w:pPr>
        <w:pStyle w:val="Style5"/>
        <w:widowControl/>
        <w:ind w:firstLine="567"/>
        <w:jc w:val="center"/>
        <w:rPr>
          <w:i/>
          <w:lang w:val="kk-KZ"/>
        </w:rPr>
      </w:pPr>
      <w:r w:rsidRPr="001852B8">
        <w:rPr>
          <w:i/>
          <w:lang w:val="kk-KZ"/>
        </w:rPr>
        <w:t>P = F / A</w:t>
      </w:r>
    </w:p>
    <w:p w14:paraId="7839C5AA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5B610111" w14:textId="77777777" w:rsidR="001852B8" w:rsidRPr="001852B8" w:rsidRDefault="001852B8" w:rsidP="001852B8">
      <w:pPr>
        <w:pStyle w:val="Style5"/>
        <w:widowControl/>
        <w:jc w:val="both"/>
        <w:rPr>
          <w:lang w:val="kk-KZ"/>
        </w:rPr>
      </w:pPr>
      <w:r>
        <w:rPr>
          <w:lang w:val="kk-KZ"/>
        </w:rPr>
        <w:t xml:space="preserve">где </w:t>
      </w:r>
      <w:r w:rsidRPr="001852B8">
        <w:rPr>
          <w:i/>
          <w:lang w:val="kk-KZ"/>
        </w:rPr>
        <w:t>P</w:t>
      </w:r>
      <w:r>
        <w:rPr>
          <w:lang w:val="kk-KZ"/>
        </w:rPr>
        <w:t xml:space="preserve"> – </w:t>
      </w:r>
      <w:r w:rsidRPr="001852B8">
        <w:rPr>
          <w:lang w:val="kk-KZ"/>
        </w:rPr>
        <w:t>внутреннее давление контейнера</w:t>
      </w:r>
      <w:r>
        <w:rPr>
          <w:lang w:val="kk-KZ"/>
        </w:rPr>
        <w:t>,</w:t>
      </w:r>
      <w:r w:rsidRPr="001852B8">
        <w:rPr>
          <w:lang w:val="kk-KZ"/>
        </w:rPr>
        <w:t xml:space="preserve"> Н/мм</w:t>
      </w:r>
      <w:r w:rsidRPr="001852B8">
        <w:rPr>
          <w:vertAlign w:val="superscript"/>
          <w:lang w:val="kk-KZ"/>
        </w:rPr>
        <w:t>2</w:t>
      </w:r>
      <w:r>
        <w:rPr>
          <w:lang w:val="kk-KZ"/>
        </w:rPr>
        <w:t>;</w:t>
      </w:r>
    </w:p>
    <w:p w14:paraId="3372E230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i/>
          <w:lang w:val="kk-KZ"/>
        </w:rPr>
        <w:t>F</w:t>
      </w:r>
      <w:r>
        <w:rPr>
          <w:lang w:val="kk-KZ"/>
        </w:rPr>
        <w:t xml:space="preserve"> – </w:t>
      </w:r>
      <w:r w:rsidRPr="001852B8">
        <w:rPr>
          <w:lang w:val="kk-KZ"/>
        </w:rPr>
        <w:t>сила, приложенная к поршню контейнера</w:t>
      </w:r>
      <w:r>
        <w:rPr>
          <w:lang w:val="kk-KZ"/>
        </w:rPr>
        <w:t xml:space="preserve">, </w:t>
      </w:r>
      <w:r w:rsidRPr="001852B8">
        <w:rPr>
          <w:lang w:val="kk-KZ"/>
        </w:rPr>
        <w:t>N</w:t>
      </w:r>
      <w:r>
        <w:rPr>
          <w:lang w:val="kk-KZ"/>
        </w:rPr>
        <w:t>;</w:t>
      </w:r>
    </w:p>
    <w:p w14:paraId="595C0C53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i/>
          <w:lang w:val="kk-KZ"/>
        </w:rPr>
        <w:t>A</w:t>
      </w:r>
      <w:r>
        <w:rPr>
          <w:lang w:val="kk-KZ"/>
        </w:rPr>
        <w:t xml:space="preserve"> – </w:t>
      </w:r>
      <w:r w:rsidRPr="001852B8">
        <w:rPr>
          <w:lang w:val="kk-KZ"/>
        </w:rPr>
        <w:t>площадь поверхности поршня, подверженной воздействию жидкости внутри контейнера</w:t>
      </w:r>
      <w:r>
        <w:rPr>
          <w:lang w:val="kk-KZ"/>
        </w:rPr>
        <w:t xml:space="preserve">, </w:t>
      </w:r>
      <w:r w:rsidRPr="001852B8">
        <w:rPr>
          <w:lang w:val="kk-KZ"/>
        </w:rPr>
        <w:t>мм</w:t>
      </w:r>
      <w:r w:rsidRPr="001852B8">
        <w:rPr>
          <w:vertAlign w:val="superscript"/>
          <w:lang w:val="kk-KZ"/>
        </w:rPr>
        <w:t>2</w:t>
      </w:r>
      <w:r>
        <w:rPr>
          <w:lang w:val="kk-KZ"/>
        </w:rPr>
        <w:t>.</w:t>
      </w:r>
    </w:p>
    <w:p w14:paraId="3B51B188" w14:textId="77777777" w:rsid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>На практике внутреннее давление меньше из-за сил трения, действующих на поршень, уменьшающих</w:t>
      </w:r>
      <w:r>
        <w:rPr>
          <w:lang w:val="kk-KZ"/>
        </w:rPr>
        <w:t xml:space="preserve"> </w:t>
      </w:r>
      <w:r w:rsidRPr="001852B8">
        <w:rPr>
          <w:lang w:val="kk-KZ"/>
        </w:rPr>
        <w:t>эффективную приложенную силу (см. рис</w:t>
      </w:r>
      <w:r>
        <w:rPr>
          <w:lang w:val="kk-KZ"/>
        </w:rPr>
        <w:t xml:space="preserve">унок </w:t>
      </w:r>
      <w:r w:rsidRPr="001852B8">
        <w:rPr>
          <w:lang w:val="kk-KZ"/>
        </w:rPr>
        <w:t>C.1).</w:t>
      </w:r>
    </w:p>
    <w:p w14:paraId="48147F07" w14:textId="77777777" w:rsid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555A1A77" w14:textId="77777777" w:rsidR="001852B8" w:rsidRDefault="001852B8" w:rsidP="001852B8">
      <w:pPr>
        <w:pStyle w:val="Style5"/>
        <w:widowControl/>
        <w:ind w:firstLine="567"/>
        <w:jc w:val="center"/>
        <w:rPr>
          <w:lang w:val="kk-KZ"/>
        </w:rPr>
      </w:pPr>
      <w:r>
        <w:rPr>
          <w:noProof/>
        </w:rPr>
        <w:lastRenderedPageBreak/>
        <w:drawing>
          <wp:inline distT="0" distB="0" distL="0" distR="0" wp14:anchorId="1B69B2F9" wp14:editId="4103C8D5">
            <wp:extent cx="1256306" cy="3850849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40043" t="18810" r="47635" b="14048"/>
                    <a:stretch/>
                  </pic:blipFill>
                  <pic:spPr bwMode="auto">
                    <a:xfrm>
                      <a:off x="0" y="0"/>
                      <a:ext cx="1256977" cy="3852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B628C9" w14:textId="77777777" w:rsidR="001852B8" w:rsidRDefault="001852B8" w:rsidP="001852B8">
      <w:pPr>
        <w:pStyle w:val="Style5"/>
        <w:widowControl/>
        <w:ind w:firstLine="567"/>
        <w:jc w:val="center"/>
        <w:rPr>
          <w:lang w:val="kk-KZ"/>
        </w:rPr>
      </w:pPr>
    </w:p>
    <w:p w14:paraId="734793E3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Условные обозначения:</w:t>
      </w:r>
    </w:p>
    <w:p w14:paraId="1C0168D3" w14:textId="77777777" w:rsidR="001852B8" w:rsidRPr="001852B8" w:rsidRDefault="00DD2A2E" w:rsidP="001852B8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 xml:space="preserve">1 – </w:t>
      </w:r>
      <w:r w:rsidR="001852B8" w:rsidRPr="001852B8">
        <w:rPr>
          <w:lang w:val="kk-KZ"/>
        </w:rPr>
        <w:t>приложенная сила</w:t>
      </w:r>
      <w:r>
        <w:rPr>
          <w:lang w:val="kk-KZ"/>
        </w:rPr>
        <w:t>;</w:t>
      </w:r>
    </w:p>
    <w:p w14:paraId="7D1F15C7" w14:textId="77777777" w:rsidR="001852B8" w:rsidRPr="00DD2A2E" w:rsidRDefault="00DD2A2E" w:rsidP="001852B8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 xml:space="preserve">2 – </w:t>
      </w:r>
      <w:r w:rsidR="001852B8" w:rsidRPr="001852B8">
        <w:rPr>
          <w:lang w:val="kk-KZ"/>
        </w:rPr>
        <w:t>внутреннее давление</w:t>
      </w:r>
      <w:r>
        <w:rPr>
          <w:lang w:val="kk-KZ"/>
        </w:rPr>
        <w:t xml:space="preserve"> </w:t>
      </w:r>
      <w:r w:rsidR="001852B8" w:rsidRPr="00DD2A2E">
        <w:rPr>
          <w:i/>
          <w:lang w:val="kk-KZ"/>
        </w:rPr>
        <w:t>P = F / A</w:t>
      </w:r>
      <w:r>
        <w:rPr>
          <w:lang w:val="kk-KZ"/>
        </w:rPr>
        <w:t xml:space="preserve"> = (</w:t>
      </w:r>
      <w:r w:rsidRPr="00DD2A2E">
        <w:rPr>
          <w:i/>
          <w:lang w:val="kk-KZ"/>
        </w:rPr>
        <w:t>F</w:t>
      </w:r>
      <w:r w:rsidR="001852B8" w:rsidRPr="00DD2A2E">
        <w:rPr>
          <w:vertAlign w:val="subscript"/>
          <w:lang w:val="kk-KZ"/>
        </w:rPr>
        <w:t>приложенная</w:t>
      </w:r>
      <w:r w:rsidR="001852B8" w:rsidRPr="001852B8">
        <w:rPr>
          <w:lang w:val="kk-KZ"/>
        </w:rPr>
        <w:t xml:space="preserve"> −</w:t>
      </w:r>
      <w:r w:rsidR="001852B8" w:rsidRPr="00DD2A2E">
        <w:rPr>
          <w:i/>
          <w:lang w:val="kk-KZ"/>
        </w:rPr>
        <w:t xml:space="preserve"> F</w:t>
      </w:r>
      <w:r w:rsidR="001852B8" w:rsidRPr="00DD2A2E">
        <w:rPr>
          <w:vertAlign w:val="subscript"/>
          <w:lang w:val="kk-KZ"/>
        </w:rPr>
        <w:t>трения</w:t>
      </w:r>
      <w:r w:rsidR="001852B8" w:rsidRPr="001852B8">
        <w:rPr>
          <w:lang w:val="kk-KZ"/>
        </w:rPr>
        <w:t>)</w:t>
      </w:r>
      <w:r w:rsidR="001852B8" w:rsidRPr="00DD2A2E">
        <w:rPr>
          <w:i/>
          <w:lang w:val="kk-KZ"/>
        </w:rPr>
        <w:t>/А</w:t>
      </w:r>
      <w:r>
        <w:rPr>
          <w:lang w:val="kk-KZ"/>
        </w:rPr>
        <w:t>;</w:t>
      </w:r>
    </w:p>
    <w:p w14:paraId="2C937D2A" w14:textId="77777777" w:rsidR="001852B8" w:rsidRPr="001852B8" w:rsidRDefault="00DD2A2E" w:rsidP="001852B8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 xml:space="preserve">3 – </w:t>
      </w:r>
      <w:r w:rsidR="001852B8" w:rsidRPr="001852B8">
        <w:rPr>
          <w:lang w:val="kk-KZ"/>
        </w:rPr>
        <w:t>компонент силы трения</w:t>
      </w:r>
      <w:r>
        <w:rPr>
          <w:lang w:val="kk-KZ"/>
        </w:rPr>
        <w:t xml:space="preserve"> (</w:t>
      </w:r>
      <w:r w:rsidRPr="00DD2A2E">
        <w:rPr>
          <w:i/>
          <w:lang w:val="kk-KZ"/>
        </w:rPr>
        <w:t>F</w:t>
      </w:r>
      <w:r>
        <w:rPr>
          <w:vertAlign w:val="subscript"/>
          <w:lang w:val="kk-KZ"/>
        </w:rPr>
        <w:t>распад</w:t>
      </w:r>
      <w:r w:rsidRPr="001852B8">
        <w:rPr>
          <w:lang w:val="kk-KZ"/>
        </w:rPr>
        <w:t xml:space="preserve"> </w:t>
      </w:r>
      <w:r>
        <w:rPr>
          <w:lang w:val="kk-KZ"/>
        </w:rPr>
        <w:t>или</w:t>
      </w:r>
      <w:r w:rsidRPr="00DD2A2E">
        <w:rPr>
          <w:i/>
          <w:lang w:val="kk-KZ"/>
        </w:rPr>
        <w:t xml:space="preserve"> F</w:t>
      </w:r>
      <w:r>
        <w:rPr>
          <w:vertAlign w:val="subscript"/>
          <w:lang w:val="kk-KZ"/>
        </w:rPr>
        <w:t>поддержка</w:t>
      </w:r>
      <w:r w:rsidRPr="001852B8">
        <w:rPr>
          <w:lang w:val="kk-KZ"/>
        </w:rPr>
        <w:t>)</w:t>
      </w:r>
      <w:r>
        <w:rPr>
          <w:lang w:val="kk-KZ"/>
        </w:rPr>
        <w:t>.</w:t>
      </w:r>
    </w:p>
    <w:p w14:paraId="31357020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6A1B5A7B" w14:textId="77777777" w:rsidR="001852B8" w:rsidRPr="00DD2A2E" w:rsidRDefault="001852B8" w:rsidP="00DD2A2E">
      <w:pPr>
        <w:pStyle w:val="Style5"/>
        <w:widowControl/>
        <w:jc w:val="center"/>
        <w:rPr>
          <w:b/>
          <w:lang w:val="kk-KZ"/>
        </w:rPr>
      </w:pPr>
      <w:r w:rsidRPr="00DD2A2E">
        <w:rPr>
          <w:b/>
          <w:lang w:val="kk-KZ"/>
        </w:rPr>
        <w:t xml:space="preserve">Рисунок </w:t>
      </w:r>
      <w:r w:rsidR="00DD2A2E">
        <w:rPr>
          <w:b/>
          <w:lang w:val="kk-KZ"/>
        </w:rPr>
        <w:t xml:space="preserve">C.1 – </w:t>
      </w:r>
      <w:r w:rsidRPr="00DD2A2E">
        <w:rPr>
          <w:b/>
          <w:lang w:val="kk-KZ"/>
        </w:rPr>
        <w:t>Повышение давления в картридже после приложения усилия поршня</w:t>
      </w:r>
    </w:p>
    <w:p w14:paraId="366B1F3D" w14:textId="77777777" w:rsidR="00DD2A2E" w:rsidRDefault="00DD2A2E" w:rsidP="001852B8">
      <w:pPr>
        <w:pStyle w:val="Style5"/>
        <w:widowControl/>
        <w:ind w:firstLine="567"/>
        <w:jc w:val="both"/>
        <w:rPr>
          <w:lang w:val="kk-KZ"/>
        </w:rPr>
      </w:pPr>
    </w:p>
    <w:p w14:paraId="469A38FB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>В картридж нельзя поддавать давление для проверки герметичности до тех пор, пока силы трения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поршня (трение скольжения и трение покоя) преодолеваются таким образом, что ведущая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поверхность поршня может двигаться вперед. Поскольку жидкость в контейнере обладает низкой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сжимаемостью, для создания давления в картридже может быть достаточно перемещения поршня,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приводящего к тому, чтобы поверхность поршня изогнулась. Однако наличие пузырька воздуха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внутри контейнера добавит сжимаемый элемент, который потребует большего перемещения поршня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для получения адекватного внутреннего давления.</w:t>
      </w:r>
    </w:p>
    <w:p w14:paraId="2588DC83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 xml:space="preserve">Чтобы решить эту проблему, в настоящем </w:t>
      </w:r>
      <w:r w:rsidR="00DD2A2E">
        <w:rPr>
          <w:lang w:val="kk-KZ"/>
        </w:rPr>
        <w:t>стандарте</w:t>
      </w:r>
      <w:r w:rsidRPr="001852B8">
        <w:rPr>
          <w:lang w:val="kk-KZ"/>
        </w:rPr>
        <w:t xml:space="preserve"> добавлен этап подготовки образца, который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включает в себя удаление объема дозы после последнего введения иглы, что позволит удалить весь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воздух, присутствующий в контейнере, и переместить поршень настолько, чтобы устранить силу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трения скольжения. Кроме того, сила приложения будет увеличена с 5 до 10 Н, чтобы преодолеть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типичную поддерживающую силу.</w:t>
      </w:r>
    </w:p>
    <w:p w14:paraId="0E805394" w14:textId="77777777" w:rsid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2F305B37" w14:textId="695331F2" w:rsidR="00DD2A2E" w:rsidRPr="001D0318" w:rsidRDefault="00DD2A2E" w:rsidP="001852B8">
      <w:pPr>
        <w:pStyle w:val="Style5"/>
        <w:widowControl/>
        <w:ind w:firstLine="567"/>
        <w:jc w:val="both"/>
      </w:pPr>
      <w:r w:rsidRPr="001D0318">
        <w:rPr>
          <w:sz w:val="20"/>
          <w:szCs w:val="20"/>
        </w:rPr>
        <w:t xml:space="preserve">Примечание – </w:t>
      </w:r>
      <w:r w:rsidR="001D0318" w:rsidRPr="001D0318">
        <w:rPr>
          <w:sz w:val="20"/>
          <w:szCs w:val="20"/>
        </w:rPr>
        <w:t xml:space="preserve">Предел поддерживающей силы в </w:t>
      </w:r>
      <w:r w:rsidR="001D0318" w:rsidRPr="001D0318">
        <w:rPr>
          <w:sz w:val="20"/>
          <w:szCs w:val="20"/>
          <w:lang w:val="en-US"/>
        </w:rPr>
        <w:t>ISO</w:t>
      </w:r>
      <w:r w:rsidR="001D0318" w:rsidRPr="001D0318">
        <w:rPr>
          <w:sz w:val="20"/>
          <w:szCs w:val="20"/>
        </w:rPr>
        <w:t xml:space="preserve"> 11608-3:2012 составлял 10 Н.</w:t>
      </w:r>
    </w:p>
    <w:p w14:paraId="6D282B03" w14:textId="77777777" w:rsidR="00DD2A2E" w:rsidRDefault="00DD2A2E" w:rsidP="001852B8">
      <w:pPr>
        <w:pStyle w:val="Style5"/>
        <w:widowControl/>
        <w:ind w:firstLine="567"/>
        <w:jc w:val="both"/>
        <w:rPr>
          <w:lang w:val="kk-KZ"/>
        </w:rPr>
      </w:pPr>
    </w:p>
    <w:p w14:paraId="390710B8" w14:textId="77777777" w:rsidR="00DD2A2E" w:rsidRDefault="00DD2A2E" w:rsidP="001852B8">
      <w:pPr>
        <w:pStyle w:val="Style5"/>
        <w:widowControl/>
        <w:ind w:firstLine="567"/>
        <w:jc w:val="both"/>
        <w:rPr>
          <w:lang w:val="kk-KZ"/>
        </w:rPr>
      </w:pPr>
    </w:p>
    <w:p w14:paraId="5F193BC8" w14:textId="37AFF95D" w:rsidR="00DD2A2E" w:rsidRDefault="00DD2A2E" w:rsidP="001852B8">
      <w:pPr>
        <w:pStyle w:val="Style5"/>
        <w:widowControl/>
        <w:ind w:firstLine="567"/>
        <w:jc w:val="both"/>
        <w:rPr>
          <w:lang w:val="kk-KZ"/>
        </w:rPr>
      </w:pPr>
    </w:p>
    <w:p w14:paraId="74FE4690" w14:textId="77777777" w:rsidR="001D0318" w:rsidRPr="001852B8" w:rsidRDefault="001D0318" w:rsidP="001852B8">
      <w:pPr>
        <w:pStyle w:val="Style5"/>
        <w:widowControl/>
        <w:ind w:firstLine="567"/>
        <w:jc w:val="both"/>
        <w:rPr>
          <w:lang w:val="kk-KZ"/>
        </w:rPr>
      </w:pPr>
    </w:p>
    <w:p w14:paraId="661758CC" w14:textId="77777777" w:rsidR="001852B8" w:rsidRPr="00DD2A2E" w:rsidRDefault="001852B8" w:rsidP="001852B8">
      <w:pPr>
        <w:pStyle w:val="Style5"/>
        <w:widowControl/>
        <w:ind w:firstLine="567"/>
        <w:jc w:val="both"/>
        <w:rPr>
          <w:b/>
          <w:lang w:val="kk-KZ"/>
        </w:rPr>
      </w:pPr>
      <w:r w:rsidRPr="00DD2A2E">
        <w:rPr>
          <w:b/>
          <w:lang w:val="kk-KZ"/>
        </w:rPr>
        <w:lastRenderedPageBreak/>
        <w:t>C.3 Влияние диаметра картриджа на внутреннее давление в контейнере,</w:t>
      </w:r>
      <w:r w:rsidR="00DD2A2E" w:rsidRPr="00DD2A2E">
        <w:rPr>
          <w:b/>
          <w:lang w:val="kk-KZ"/>
        </w:rPr>
        <w:t xml:space="preserve"> </w:t>
      </w:r>
      <w:r w:rsidRPr="00DD2A2E">
        <w:rPr>
          <w:b/>
          <w:lang w:val="kk-KZ"/>
        </w:rPr>
        <w:t>создаваемое при любой приложенной заданной силе</w:t>
      </w:r>
    </w:p>
    <w:p w14:paraId="28B66E97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79BD6095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 xml:space="preserve">Если сила приложения постоянна, в то время как внутренний диаметр контейнера </w:t>
      </w:r>
      <w:r w:rsidRPr="00DD2A2E">
        <w:rPr>
          <w:i/>
          <w:lang w:val="kk-KZ"/>
        </w:rPr>
        <w:t>(d)</w:t>
      </w:r>
      <w:r w:rsidRPr="001852B8">
        <w:rPr>
          <w:lang w:val="kk-KZ"/>
        </w:rPr>
        <w:t xml:space="preserve"> изменяется,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давление во внутреннем контейнере также будет изменяться как функция, обратная квадрату</w:t>
      </w:r>
      <w:r w:rsidR="00DD2A2E">
        <w:rPr>
          <w:lang w:val="kk-KZ"/>
        </w:rPr>
        <w:t xml:space="preserve"> </w:t>
      </w:r>
      <w:r w:rsidRPr="001852B8">
        <w:rPr>
          <w:lang w:val="kk-KZ"/>
        </w:rPr>
        <w:t>внутреннего диаметра контейнера:</w:t>
      </w:r>
    </w:p>
    <w:p w14:paraId="712F2A23" w14:textId="77777777" w:rsid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39708437" w14:textId="77777777" w:rsidR="00DD2A2E" w:rsidRDefault="00DD2A2E" w:rsidP="001852B8">
      <w:pPr>
        <w:pStyle w:val="Style5"/>
        <w:widowControl/>
        <w:ind w:firstLine="567"/>
        <w:jc w:val="both"/>
        <w:rPr>
          <w:lang w:val="kk-KZ"/>
        </w:rPr>
      </w:pPr>
      <m:oMathPara>
        <m:oMath>
          <m:r>
            <w:rPr>
              <w:rFonts w:ascii="Cambria Math" w:hAnsi="Cambria Math"/>
              <w:lang w:val="kk-KZ"/>
            </w:rPr>
            <m:t>P=F/A</m:t>
          </m:r>
        </m:oMath>
      </m:oMathPara>
    </w:p>
    <w:p w14:paraId="2C8D036E" w14:textId="77777777" w:rsidR="00DD2A2E" w:rsidRDefault="00DD2A2E" w:rsidP="001852B8">
      <w:pPr>
        <w:pStyle w:val="Style5"/>
        <w:widowControl/>
        <w:ind w:firstLine="567"/>
        <w:jc w:val="both"/>
        <w:rPr>
          <w:lang w:val="en-US"/>
        </w:rPr>
      </w:pPr>
    </w:p>
    <w:p w14:paraId="38C95772" w14:textId="77777777" w:rsidR="00DD2A2E" w:rsidRPr="00DD2A2E" w:rsidRDefault="00DD2A2E" w:rsidP="001852B8">
      <w:pPr>
        <w:pStyle w:val="Style5"/>
        <w:widowControl/>
        <w:ind w:firstLine="567"/>
        <w:jc w:val="both"/>
        <w:rPr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P=</m:t>
          </m:r>
          <m:f>
            <m:fPr>
              <m:type m:val="lin"/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F</m:t>
              </m:r>
            </m:num>
            <m:den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π∙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lang w:val="en-US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d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</m:e>
              </m:d>
            </m:den>
          </m:f>
        </m:oMath>
      </m:oMathPara>
    </w:p>
    <w:p w14:paraId="1F2C8B01" w14:textId="77777777" w:rsidR="00DD2A2E" w:rsidRDefault="00DD2A2E" w:rsidP="001852B8">
      <w:pPr>
        <w:pStyle w:val="Style5"/>
        <w:widowControl/>
        <w:ind w:firstLine="567"/>
        <w:jc w:val="both"/>
        <w:rPr>
          <w:lang w:val="en-US"/>
        </w:rPr>
      </w:pPr>
    </w:p>
    <w:p w14:paraId="0ADD6FFF" w14:textId="77777777" w:rsidR="00DD2A2E" w:rsidRPr="00DD2A2E" w:rsidRDefault="00DD2A2E" w:rsidP="00DD2A2E">
      <w:pPr>
        <w:pStyle w:val="Style5"/>
        <w:widowControl/>
        <w:ind w:firstLine="567"/>
        <w:jc w:val="both"/>
        <w:rPr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P=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type m:val="lin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F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d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type m:val="lin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π</m:t>
                  </m:r>
                </m:den>
              </m:f>
            </m:e>
          </m:d>
        </m:oMath>
      </m:oMathPara>
    </w:p>
    <w:p w14:paraId="6C1E39D0" w14:textId="77777777" w:rsidR="00DD2A2E" w:rsidRPr="001852B8" w:rsidRDefault="00DD2A2E" w:rsidP="001852B8">
      <w:pPr>
        <w:pStyle w:val="Style5"/>
        <w:widowControl/>
        <w:ind w:firstLine="567"/>
        <w:jc w:val="both"/>
        <w:rPr>
          <w:lang w:val="kk-KZ"/>
        </w:rPr>
      </w:pPr>
    </w:p>
    <w:p w14:paraId="5E9CD8E5" w14:textId="77777777" w:rsidR="001852B8" w:rsidRPr="001852B8" w:rsidRDefault="00DD2A2E" w:rsidP="001852B8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ISO 11608-3:2012</w:t>
      </w:r>
      <w:r w:rsidRPr="00DD2A2E">
        <w:t xml:space="preserve"> (</w:t>
      </w:r>
      <w:r w:rsidR="001852B8" w:rsidRPr="001852B8">
        <w:rPr>
          <w:lang w:val="kk-KZ"/>
        </w:rPr>
        <w:t>5.6.5</w:t>
      </w:r>
      <w:r w:rsidRPr="00DD2A2E">
        <w:t>)</w:t>
      </w:r>
      <w:r w:rsidR="001852B8" w:rsidRPr="001852B8">
        <w:rPr>
          <w:lang w:val="kk-KZ"/>
        </w:rPr>
        <w:t xml:space="preserve"> позволит провести менее сложный тест на герметичность по мере</w:t>
      </w:r>
      <w:r w:rsidRPr="00DD2A2E">
        <w:t xml:space="preserve"> </w:t>
      </w:r>
      <w:r w:rsidR="001852B8" w:rsidRPr="001852B8">
        <w:rPr>
          <w:lang w:val="kk-KZ"/>
        </w:rPr>
        <w:t>увеличения внутреннего диаметра контейнера.</w:t>
      </w:r>
    </w:p>
    <w:p w14:paraId="4239BE9B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 xml:space="preserve">Для решения этой проблемы в настоящем </w:t>
      </w:r>
      <w:r w:rsidR="00A70385">
        <w:rPr>
          <w:lang w:val="kk-KZ"/>
        </w:rPr>
        <w:t>стандарте</w:t>
      </w:r>
      <w:r w:rsidRPr="001852B8">
        <w:rPr>
          <w:lang w:val="kk-KZ"/>
        </w:rPr>
        <w:t xml:space="preserve"> определено целевое значение давления в</w:t>
      </w:r>
      <w:r w:rsidR="00DD2A2E" w:rsidRPr="00DD2A2E">
        <w:t xml:space="preserve"> </w:t>
      </w:r>
      <w:r w:rsidRPr="001852B8">
        <w:rPr>
          <w:lang w:val="kk-KZ"/>
        </w:rPr>
        <w:t xml:space="preserve">контейнере для испытания на герметичность, </w:t>
      </w:r>
      <w:r w:rsidRPr="00DD2A2E">
        <w:rPr>
          <w:i/>
          <w:lang w:val="kk-KZ"/>
        </w:rPr>
        <w:t>P</w:t>
      </w:r>
      <w:r w:rsidRPr="00DD2A2E">
        <w:rPr>
          <w:vertAlign w:val="subscript"/>
          <w:lang w:val="kk-KZ"/>
        </w:rPr>
        <w:t>цель</w:t>
      </w:r>
      <w:r w:rsidRPr="001852B8">
        <w:rPr>
          <w:lang w:val="kk-KZ"/>
        </w:rPr>
        <w:t>, в Н/мм</w:t>
      </w:r>
      <w:r w:rsidRPr="00DD2A2E">
        <w:rPr>
          <w:vertAlign w:val="superscript"/>
          <w:lang w:val="kk-KZ"/>
        </w:rPr>
        <w:t>2</w:t>
      </w:r>
      <w:r w:rsidRPr="001852B8">
        <w:rPr>
          <w:lang w:val="kk-KZ"/>
        </w:rPr>
        <w:t>, с использованием номинального</w:t>
      </w:r>
      <w:r w:rsidR="00DD2A2E" w:rsidRPr="00DD2A2E">
        <w:t xml:space="preserve"> </w:t>
      </w:r>
      <w:r w:rsidRPr="001852B8">
        <w:rPr>
          <w:lang w:val="kk-KZ"/>
        </w:rPr>
        <w:t>внутреннего диаметра контейнера 9,7 мм и усилия приложения 10,0 Н:</w:t>
      </w:r>
    </w:p>
    <w:p w14:paraId="3C520BFD" w14:textId="77777777" w:rsidR="001852B8" w:rsidRPr="00053841" w:rsidRDefault="001852B8" w:rsidP="001852B8">
      <w:pPr>
        <w:pStyle w:val="Style5"/>
        <w:widowControl/>
        <w:ind w:firstLine="567"/>
        <w:jc w:val="both"/>
      </w:pPr>
    </w:p>
    <w:p w14:paraId="32A2ADEC" w14:textId="77777777" w:rsidR="006E7C56" w:rsidRDefault="001D0318" w:rsidP="001852B8">
      <w:pPr>
        <w:pStyle w:val="Style5"/>
        <w:widowControl/>
        <w:ind w:firstLine="567"/>
        <w:jc w:val="both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цель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type m:val="lin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F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d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type m:val="lin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π</m:t>
                  </m:r>
                </m:den>
              </m:f>
            </m:e>
          </m:d>
        </m:oMath>
      </m:oMathPara>
    </w:p>
    <w:p w14:paraId="25F6F560" w14:textId="77777777" w:rsidR="006E7C56" w:rsidRDefault="006E7C56" w:rsidP="001852B8">
      <w:pPr>
        <w:pStyle w:val="Style5"/>
        <w:widowControl/>
        <w:ind w:firstLine="567"/>
        <w:jc w:val="both"/>
        <w:rPr>
          <w:lang w:val="en-US"/>
        </w:rPr>
      </w:pPr>
    </w:p>
    <w:p w14:paraId="0E303806" w14:textId="77777777" w:rsidR="006E7C56" w:rsidRPr="006E7C56" w:rsidRDefault="001D0318" w:rsidP="006E7C56">
      <w:pPr>
        <w:pStyle w:val="Style5"/>
        <w:widowControl/>
        <w:ind w:firstLine="567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цель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type m:val="lin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10,0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9,7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type m:val="lin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π</m:t>
                  </m:r>
                </m:den>
              </m:f>
            </m:e>
          </m:d>
        </m:oMath>
      </m:oMathPara>
    </w:p>
    <w:p w14:paraId="6AE1F0FB" w14:textId="77777777" w:rsidR="006E7C56" w:rsidRPr="006E7C56" w:rsidRDefault="006E7C56" w:rsidP="006E7C56">
      <w:pPr>
        <w:pStyle w:val="Style5"/>
        <w:widowControl/>
        <w:ind w:firstLine="567"/>
        <w:jc w:val="both"/>
      </w:pPr>
    </w:p>
    <w:p w14:paraId="78E6ACDD" w14:textId="77777777" w:rsidR="006E7C56" w:rsidRPr="006E7C56" w:rsidRDefault="001D0318" w:rsidP="006E7C56">
      <w:pPr>
        <w:pStyle w:val="Style5"/>
        <w:widowControl/>
        <w:ind w:firstLine="567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цель</m:t>
              </m:r>
            </m:sub>
          </m:sSub>
          <m:r>
            <w:rPr>
              <w:rFonts w:ascii="Cambria Math" w:hAnsi="Cambria Math"/>
              <w:lang w:val="en-US"/>
            </w:rPr>
            <m:t>=0,135</m:t>
          </m:r>
        </m:oMath>
      </m:oMathPara>
    </w:p>
    <w:p w14:paraId="448298D7" w14:textId="77777777" w:rsidR="006E7C56" w:rsidRPr="006E7C56" w:rsidRDefault="006E7C56" w:rsidP="001852B8">
      <w:pPr>
        <w:pStyle w:val="Style5"/>
        <w:widowControl/>
        <w:ind w:firstLine="567"/>
        <w:jc w:val="both"/>
        <w:rPr>
          <w:lang w:val="en-US"/>
        </w:rPr>
      </w:pPr>
    </w:p>
    <w:p w14:paraId="612E4200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>Затем заданное давление используется для определения уравнения, используемого для расчета силы приложения,</w:t>
      </w:r>
      <w:r w:rsidR="006E7C56">
        <w:rPr>
          <w:lang w:val="kk-KZ"/>
        </w:rPr>
        <w:t xml:space="preserve"> </w:t>
      </w:r>
      <w:r w:rsidRPr="001852B8">
        <w:rPr>
          <w:lang w:val="kk-KZ"/>
        </w:rPr>
        <w:t>необходимой для получения желаемого заданного давления при любом заданном диаметре контейнера:</w:t>
      </w:r>
    </w:p>
    <w:p w14:paraId="46A6E84B" w14:textId="77777777" w:rsid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</w:p>
    <w:p w14:paraId="0C2A6D7A" w14:textId="77777777" w:rsidR="006E7C56" w:rsidRPr="006E7C56" w:rsidRDefault="006E7C56" w:rsidP="001852B8">
      <w:pPr>
        <w:pStyle w:val="Style5"/>
        <w:widowControl/>
        <w:ind w:firstLine="567"/>
        <w:jc w:val="both"/>
        <w:rPr>
          <w:i/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F=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цель</m:t>
              </m:r>
            </m:sub>
          </m:sSub>
          <m:r>
            <w:rPr>
              <w:rFonts w:ascii="Cambria Math" w:hAnsi="Cambria Math"/>
              <w:lang w:val="en-US"/>
            </w:rPr>
            <m:t>∙A</m:t>
          </m:r>
        </m:oMath>
      </m:oMathPara>
    </w:p>
    <w:p w14:paraId="52B687D5" w14:textId="77777777" w:rsidR="006E7C56" w:rsidRDefault="006E7C56" w:rsidP="001852B8">
      <w:pPr>
        <w:pStyle w:val="Style5"/>
        <w:widowControl/>
        <w:ind w:firstLine="567"/>
        <w:jc w:val="both"/>
        <w:rPr>
          <w:i/>
          <w:lang w:val="en-US"/>
        </w:rPr>
      </w:pPr>
    </w:p>
    <w:p w14:paraId="3F85DE28" w14:textId="77777777" w:rsidR="006E7C56" w:rsidRPr="006E7C56" w:rsidRDefault="006E7C56" w:rsidP="006E7C56">
      <w:pPr>
        <w:pStyle w:val="Style5"/>
        <w:widowControl/>
        <w:ind w:firstLine="567"/>
        <w:jc w:val="both"/>
        <w:rPr>
          <w:i/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F=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цель</m:t>
              </m:r>
            </m:sub>
          </m:sSub>
          <m:r>
            <w:rPr>
              <w:rFonts w:ascii="Cambria Math" w:hAnsi="Cambria Math"/>
              <w:lang w:val="en-US"/>
            </w:rPr>
            <m:t>∙π∙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d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</m:oMath>
      </m:oMathPara>
    </w:p>
    <w:p w14:paraId="0DA86DF7" w14:textId="77777777" w:rsidR="006E7C56" w:rsidRDefault="006E7C56" w:rsidP="001852B8">
      <w:pPr>
        <w:pStyle w:val="Style5"/>
        <w:widowControl/>
        <w:ind w:firstLine="567"/>
        <w:jc w:val="both"/>
        <w:rPr>
          <w:i/>
          <w:lang w:val="en-US"/>
        </w:rPr>
      </w:pPr>
    </w:p>
    <w:p w14:paraId="118F5082" w14:textId="77777777" w:rsidR="006E7C56" w:rsidRPr="00053841" w:rsidRDefault="006E7C56" w:rsidP="006E7C56">
      <w:pPr>
        <w:pStyle w:val="Style5"/>
        <w:widowControl/>
        <w:ind w:firstLine="567"/>
        <w:jc w:val="both"/>
      </w:pPr>
      <m:oMath>
        <m:r>
          <w:rPr>
            <w:rFonts w:ascii="Cambria Math" w:hAnsi="Cambria Math"/>
            <w:lang w:val="en-US"/>
          </w:rPr>
          <m:t>F</m:t>
        </m:r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</w:rPr>
              <m:t>цель</m:t>
            </m:r>
          </m:sub>
        </m:sSub>
        <m:r>
          <w:rPr>
            <w:rFonts w:ascii="Cambria Math" w:hAnsi="Cambria Math"/>
          </w:rPr>
          <m:t>∙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m:r>
          <w:rPr>
            <w:rFonts w:ascii="Cambria Math" w:hAnsi="Cambria Math"/>
          </w:rPr>
          <m:t>∙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d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6E7C56">
        <w:rPr>
          <w:lang w:val="kk-KZ"/>
        </w:rPr>
        <w:t xml:space="preserve"> </w:t>
      </w:r>
      <w:r w:rsidRPr="001852B8">
        <w:rPr>
          <w:lang w:val="kk-KZ"/>
        </w:rPr>
        <w:t>затем, используя задан</w:t>
      </w:r>
      <w:r>
        <w:rPr>
          <w:lang w:val="kk-KZ"/>
        </w:rPr>
        <w:t>ное давление, определенное выше</w:t>
      </w:r>
    </w:p>
    <w:p w14:paraId="42105269" w14:textId="77777777" w:rsidR="006E7C56" w:rsidRPr="00053841" w:rsidRDefault="006E7C56" w:rsidP="006E7C56">
      <w:pPr>
        <w:pStyle w:val="Style5"/>
        <w:widowControl/>
        <w:ind w:firstLine="567"/>
        <w:jc w:val="both"/>
      </w:pPr>
    </w:p>
    <w:p w14:paraId="07364F0E" w14:textId="77777777" w:rsidR="006E7C56" w:rsidRPr="006E7C56" w:rsidRDefault="006E7C56" w:rsidP="006E7C56">
      <w:pPr>
        <w:pStyle w:val="Style5"/>
        <w:widowControl/>
        <w:ind w:firstLine="567"/>
        <w:jc w:val="both"/>
        <w:rPr>
          <w:i/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F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en-US"/>
            </w:rPr>
            <m:t>0,135</m:t>
          </m:r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π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49837572" w14:textId="77777777" w:rsidR="006E7C56" w:rsidRDefault="006E7C56" w:rsidP="006E7C56">
      <w:pPr>
        <w:pStyle w:val="Style5"/>
        <w:widowControl/>
        <w:ind w:firstLine="567"/>
        <w:jc w:val="both"/>
        <w:rPr>
          <w:i/>
          <w:lang w:val="en-US"/>
        </w:rPr>
      </w:pPr>
    </w:p>
    <w:p w14:paraId="533D7A71" w14:textId="77777777" w:rsidR="006E7C56" w:rsidRPr="006E7C56" w:rsidRDefault="006E7C56" w:rsidP="006E7C56">
      <w:pPr>
        <w:pStyle w:val="Style5"/>
        <w:widowControl/>
        <w:ind w:firstLine="567"/>
        <w:jc w:val="both"/>
        <w:rPr>
          <w:i/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F</m:t>
          </m:r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en-US"/>
            </w:rPr>
            <m:t>0,106</m:t>
          </m:r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788F2DB2" w14:textId="77777777" w:rsidR="006E7C56" w:rsidRPr="006E7C56" w:rsidRDefault="006E7C56" w:rsidP="006E7C56">
      <w:pPr>
        <w:pStyle w:val="Style5"/>
        <w:widowControl/>
        <w:ind w:firstLine="567"/>
        <w:jc w:val="center"/>
        <w:rPr>
          <w:i/>
          <w:lang w:val="en-US"/>
        </w:rPr>
      </w:pPr>
    </w:p>
    <w:p w14:paraId="27D8EE0A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t>При проведении испытания на герметичность контейнера с внутренним диаметром 9,7 мм приложите</w:t>
      </w:r>
      <w:r w:rsidR="006E7C56" w:rsidRPr="006E7C56">
        <w:t xml:space="preserve"> </w:t>
      </w:r>
      <w:r w:rsidRPr="001852B8">
        <w:rPr>
          <w:lang w:val="kk-KZ"/>
        </w:rPr>
        <w:t>к поршню следующую силу F, выраженную в N:</w:t>
      </w:r>
    </w:p>
    <w:p w14:paraId="4830D085" w14:textId="77777777" w:rsidR="006E7C56" w:rsidRPr="00053841" w:rsidRDefault="006E7C56" w:rsidP="001852B8">
      <w:pPr>
        <w:pStyle w:val="Style5"/>
        <w:widowControl/>
        <w:ind w:firstLine="567"/>
        <w:jc w:val="both"/>
      </w:pPr>
    </w:p>
    <w:p w14:paraId="13BC64D2" w14:textId="77777777" w:rsidR="001852B8" w:rsidRPr="001852B8" w:rsidRDefault="001852B8" w:rsidP="006E7C56">
      <w:pPr>
        <w:pStyle w:val="Style5"/>
        <w:widowControl/>
        <w:ind w:firstLine="567"/>
        <w:jc w:val="center"/>
        <w:rPr>
          <w:lang w:val="kk-KZ"/>
        </w:rPr>
      </w:pPr>
      <w:r w:rsidRPr="006E7C56">
        <w:rPr>
          <w:i/>
          <w:lang w:val="kk-KZ"/>
        </w:rPr>
        <w:t>F</w:t>
      </w:r>
      <w:r w:rsidR="006E7C56">
        <w:rPr>
          <w:lang w:val="kk-KZ"/>
        </w:rPr>
        <w:t xml:space="preserve"> = 0 ,106</w:t>
      </w:r>
      <w:r w:rsidR="006E7C56" w:rsidRPr="006E7C56">
        <w:t xml:space="preserve"> </w:t>
      </w:r>
      <w:r w:rsidR="006E7C56">
        <w:rPr>
          <w:lang w:val="kk-KZ"/>
        </w:rPr>
        <w:t>·</w:t>
      </w:r>
      <w:r w:rsidR="006E7C56" w:rsidRPr="006E7C56">
        <w:t xml:space="preserve"> </w:t>
      </w:r>
      <w:r w:rsidRPr="006E7C56">
        <w:rPr>
          <w:i/>
          <w:lang w:val="kk-KZ"/>
        </w:rPr>
        <w:t>d</w:t>
      </w:r>
      <w:r w:rsidR="006E7C56" w:rsidRPr="006E7C56">
        <w:rPr>
          <w:vertAlign w:val="superscript"/>
        </w:rPr>
        <w:t>2</w:t>
      </w:r>
      <w:r w:rsidR="006E7C56">
        <w:rPr>
          <w:lang w:val="kk-KZ"/>
        </w:rPr>
        <w:t xml:space="preserve"> = 0,106</w:t>
      </w:r>
      <w:r w:rsidR="006E7C56" w:rsidRPr="006E7C56">
        <w:t xml:space="preserve"> </w:t>
      </w:r>
      <w:r w:rsidR="006E7C56">
        <w:rPr>
          <w:lang w:val="kk-KZ"/>
        </w:rPr>
        <w:t>·</w:t>
      </w:r>
      <w:r w:rsidR="006E7C56" w:rsidRPr="006E7C56">
        <w:t xml:space="preserve"> </w:t>
      </w:r>
      <w:r w:rsidR="006E7C56">
        <w:rPr>
          <w:lang w:val="kk-KZ"/>
        </w:rPr>
        <w:t>9</w:t>
      </w:r>
      <w:r w:rsidR="006E7C56" w:rsidRPr="006E7C56">
        <w:t>,</w:t>
      </w:r>
      <w:r w:rsidRPr="001852B8">
        <w:rPr>
          <w:lang w:val="kk-KZ"/>
        </w:rPr>
        <w:t>7</w:t>
      </w:r>
      <w:r w:rsidR="006E7C56" w:rsidRPr="006E7C56">
        <w:rPr>
          <w:vertAlign w:val="superscript"/>
        </w:rPr>
        <w:t>2</w:t>
      </w:r>
      <w:r w:rsidRPr="001852B8">
        <w:rPr>
          <w:lang w:val="kk-KZ"/>
        </w:rPr>
        <w:t xml:space="preserve"> =10,0</w:t>
      </w:r>
    </w:p>
    <w:p w14:paraId="3D749259" w14:textId="77777777" w:rsidR="006E7C56" w:rsidRPr="006E7C56" w:rsidRDefault="006E7C56" w:rsidP="001852B8">
      <w:pPr>
        <w:pStyle w:val="Style5"/>
        <w:widowControl/>
        <w:ind w:firstLine="567"/>
        <w:jc w:val="both"/>
      </w:pPr>
    </w:p>
    <w:p w14:paraId="3C1F33CD" w14:textId="77777777" w:rsidR="001852B8" w:rsidRPr="001852B8" w:rsidRDefault="001852B8" w:rsidP="001852B8">
      <w:pPr>
        <w:pStyle w:val="Style5"/>
        <w:widowControl/>
        <w:ind w:firstLine="567"/>
        <w:jc w:val="both"/>
        <w:rPr>
          <w:lang w:val="kk-KZ"/>
        </w:rPr>
      </w:pPr>
      <w:r w:rsidRPr="001852B8">
        <w:rPr>
          <w:lang w:val="kk-KZ"/>
        </w:rPr>
        <w:lastRenderedPageBreak/>
        <w:t>При проведении испытания на герметичность контейнера с внутренним диаметром 9,2 мм приложите</w:t>
      </w:r>
      <w:r w:rsidR="006E7C56" w:rsidRPr="006E7C56">
        <w:t xml:space="preserve"> </w:t>
      </w:r>
      <w:r w:rsidRPr="001852B8">
        <w:rPr>
          <w:lang w:val="kk-KZ"/>
        </w:rPr>
        <w:t>к поршню следующую силу, F, выраженную в N:</w:t>
      </w:r>
    </w:p>
    <w:p w14:paraId="141326A7" w14:textId="77777777" w:rsidR="001852B8" w:rsidRPr="00053841" w:rsidRDefault="001852B8" w:rsidP="001852B8">
      <w:pPr>
        <w:pStyle w:val="Style5"/>
        <w:widowControl/>
        <w:ind w:firstLine="567"/>
        <w:jc w:val="center"/>
      </w:pPr>
    </w:p>
    <w:p w14:paraId="3DBE8CB7" w14:textId="77777777" w:rsidR="006E7C56" w:rsidRPr="001852B8" w:rsidRDefault="006E7C56" w:rsidP="006E7C56">
      <w:pPr>
        <w:pStyle w:val="Style5"/>
        <w:widowControl/>
        <w:ind w:firstLine="567"/>
        <w:jc w:val="center"/>
        <w:rPr>
          <w:lang w:val="kk-KZ"/>
        </w:rPr>
      </w:pPr>
      <w:r w:rsidRPr="006E7C56">
        <w:rPr>
          <w:i/>
          <w:lang w:val="kk-KZ"/>
        </w:rPr>
        <w:t>F</w:t>
      </w:r>
      <w:r>
        <w:rPr>
          <w:lang w:val="kk-KZ"/>
        </w:rPr>
        <w:t xml:space="preserve"> = 0 ,106</w:t>
      </w:r>
      <w:r w:rsidRPr="006E7C56">
        <w:t xml:space="preserve"> </w:t>
      </w:r>
      <w:r>
        <w:rPr>
          <w:lang w:val="kk-KZ"/>
        </w:rPr>
        <w:t>·</w:t>
      </w:r>
      <w:r w:rsidRPr="006E7C56">
        <w:t xml:space="preserve"> </w:t>
      </w:r>
      <w:r w:rsidRPr="006E7C56">
        <w:rPr>
          <w:i/>
          <w:lang w:val="kk-KZ"/>
        </w:rPr>
        <w:t>d</w:t>
      </w:r>
      <w:r w:rsidRPr="006E7C56">
        <w:rPr>
          <w:vertAlign w:val="superscript"/>
        </w:rPr>
        <w:t>2</w:t>
      </w:r>
      <w:r>
        <w:rPr>
          <w:lang w:val="kk-KZ"/>
        </w:rPr>
        <w:t xml:space="preserve"> = 0,106</w:t>
      </w:r>
      <w:r w:rsidRPr="006E7C56">
        <w:t xml:space="preserve"> </w:t>
      </w:r>
      <w:r>
        <w:rPr>
          <w:lang w:val="kk-KZ"/>
        </w:rPr>
        <w:t>·</w:t>
      </w:r>
      <w:r w:rsidRPr="006E7C56">
        <w:t xml:space="preserve"> </w:t>
      </w:r>
      <w:r>
        <w:rPr>
          <w:lang w:val="kk-KZ"/>
        </w:rPr>
        <w:t>9</w:t>
      </w:r>
      <w:r w:rsidRPr="006E7C56">
        <w:t>,</w:t>
      </w:r>
      <w:r w:rsidRPr="00053841">
        <w:t>2</w:t>
      </w:r>
      <w:r w:rsidRPr="006E7C56">
        <w:rPr>
          <w:vertAlign w:val="superscript"/>
        </w:rPr>
        <w:t>2</w:t>
      </w:r>
      <w:r>
        <w:rPr>
          <w:lang w:val="kk-KZ"/>
        </w:rPr>
        <w:t xml:space="preserve"> =</w:t>
      </w:r>
      <w:r w:rsidRPr="00053841">
        <w:t>9</w:t>
      </w:r>
      <w:r w:rsidRPr="001852B8">
        <w:rPr>
          <w:lang w:val="kk-KZ"/>
        </w:rPr>
        <w:t>,0</w:t>
      </w:r>
    </w:p>
    <w:p w14:paraId="52291D39" w14:textId="77777777" w:rsidR="006E7C56" w:rsidRPr="00053841" w:rsidRDefault="006E7C56" w:rsidP="001852B8">
      <w:pPr>
        <w:pStyle w:val="Style5"/>
        <w:widowControl/>
        <w:ind w:firstLine="567"/>
        <w:jc w:val="center"/>
      </w:pPr>
    </w:p>
    <w:p w14:paraId="0E52FE42" w14:textId="77777777" w:rsidR="006E7C56" w:rsidRPr="001272FD" w:rsidRDefault="006E7C56" w:rsidP="006E7C56">
      <w:pPr>
        <w:pStyle w:val="10"/>
        <w:pageBreakBefore/>
        <w:spacing w:before="0" w:after="0"/>
        <w:ind w:firstLine="567"/>
        <w:jc w:val="center"/>
        <w:rPr>
          <w:color w:val="000000" w:themeColor="text1"/>
          <w:sz w:val="24"/>
          <w:szCs w:val="24"/>
        </w:rPr>
      </w:pPr>
      <w:bookmarkStart w:id="35" w:name="_Toc145600249"/>
      <w:r w:rsidRPr="001272FD">
        <w:rPr>
          <w:color w:val="000000" w:themeColor="text1"/>
          <w:sz w:val="24"/>
          <w:szCs w:val="24"/>
        </w:rPr>
        <w:lastRenderedPageBreak/>
        <w:t xml:space="preserve">Приложение </w:t>
      </w:r>
      <w:r>
        <w:rPr>
          <w:color w:val="000000" w:themeColor="text1"/>
          <w:sz w:val="24"/>
          <w:szCs w:val="24"/>
          <w:lang w:val="en-US"/>
        </w:rPr>
        <w:t>D</w:t>
      </w:r>
      <w:bookmarkEnd w:id="35"/>
    </w:p>
    <w:p w14:paraId="20F0E8B2" w14:textId="77777777" w:rsidR="006E7C56" w:rsidRPr="001272FD" w:rsidRDefault="006E7C56" w:rsidP="006E7C56">
      <w:pPr>
        <w:keepNext/>
        <w:ind w:firstLine="567"/>
        <w:jc w:val="center"/>
        <w:rPr>
          <w:i/>
          <w:color w:val="000000" w:themeColor="text1"/>
          <w:sz w:val="24"/>
        </w:rPr>
      </w:pPr>
      <w:r w:rsidRPr="001272FD">
        <w:rPr>
          <w:i/>
          <w:color w:val="000000" w:themeColor="text1"/>
          <w:sz w:val="24"/>
        </w:rPr>
        <w:t>(</w:t>
      </w:r>
      <w:r w:rsidRPr="001272FD">
        <w:rPr>
          <w:i/>
          <w:color w:val="000000" w:themeColor="text1"/>
          <w:sz w:val="24"/>
          <w:lang w:val="kk-KZ"/>
        </w:rPr>
        <w:t>информационное</w:t>
      </w:r>
      <w:r w:rsidRPr="001272FD">
        <w:rPr>
          <w:i/>
          <w:color w:val="000000" w:themeColor="text1"/>
          <w:sz w:val="24"/>
        </w:rPr>
        <w:t>)</w:t>
      </w:r>
    </w:p>
    <w:p w14:paraId="551BA96A" w14:textId="77777777" w:rsidR="006E7C56" w:rsidRPr="006E7C56" w:rsidRDefault="006E7C56" w:rsidP="006E7C56">
      <w:pPr>
        <w:pStyle w:val="Style5"/>
        <w:widowControl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</w:rPr>
      </w:pPr>
    </w:p>
    <w:p w14:paraId="213F1C8E" w14:textId="77777777" w:rsidR="006E7C56" w:rsidRPr="006E7C56" w:rsidRDefault="006E7C56" w:rsidP="006E7C56">
      <w:pPr>
        <w:pStyle w:val="Style5"/>
        <w:widowControl/>
        <w:ind w:firstLine="567"/>
        <w:jc w:val="center"/>
        <w:rPr>
          <w:b/>
          <w:lang w:val="kk-KZ"/>
        </w:rPr>
      </w:pPr>
      <w:r w:rsidRPr="006E7C56">
        <w:rPr>
          <w:b/>
          <w:lang w:val="kk-KZ"/>
        </w:rPr>
        <w:t>Резервуар и интегрированный канал для выщелачивания жидкости</w:t>
      </w:r>
    </w:p>
    <w:p w14:paraId="0D372D49" w14:textId="77777777" w:rsidR="006E7C56" w:rsidRPr="00053841" w:rsidRDefault="006E7C56" w:rsidP="006E7C56">
      <w:pPr>
        <w:pStyle w:val="Style5"/>
        <w:widowControl/>
        <w:ind w:firstLine="567"/>
        <w:jc w:val="both"/>
      </w:pPr>
    </w:p>
    <w:p w14:paraId="18D0F7C1" w14:textId="77777777" w:rsidR="006E7C56" w:rsidRPr="006F60C0" w:rsidRDefault="006E7C56" w:rsidP="006E7C56">
      <w:pPr>
        <w:pStyle w:val="Style5"/>
        <w:widowControl/>
        <w:ind w:firstLine="567"/>
        <w:jc w:val="both"/>
        <w:rPr>
          <w:b/>
          <w:lang w:val="kk-KZ"/>
        </w:rPr>
      </w:pPr>
      <w:r w:rsidRPr="006F60C0">
        <w:rPr>
          <w:b/>
          <w:lang w:val="kk-KZ"/>
        </w:rPr>
        <w:t>D.1 Общие положение</w:t>
      </w:r>
    </w:p>
    <w:p w14:paraId="23BD5D5D" w14:textId="77777777" w:rsidR="006F60C0" w:rsidRPr="00053841" w:rsidRDefault="006F60C0" w:rsidP="006E7C56">
      <w:pPr>
        <w:pStyle w:val="Style5"/>
        <w:widowControl/>
        <w:ind w:firstLine="567"/>
        <w:jc w:val="both"/>
        <w:rPr>
          <w:b/>
        </w:rPr>
      </w:pPr>
    </w:p>
    <w:p w14:paraId="32B37FBE" w14:textId="77777777" w:rsidR="006E7C56" w:rsidRPr="006F60C0" w:rsidRDefault="006E7C56" w:rsidP="006E7C56">
      <w:pPr>
        <w:pStyle w:val="Style5"/>
        <w:widowControl/>
        <w:ind w:firstLine="567"/>
        <w:jc w:val="both"/>
        <w:rPr>
          <w:b/>
          <w:lang w:val="kk-KZ"/>
        </w:rPr>
      </w:pPr>
      <w:r w:rsidRPr="006F60C0">
        <w:rPr>
          <w:b/>
          <w:lang w:val="kk-KZ"/>
        </w:rPr>
        <w:t>D.1.1 Происхождение</w:t>
      </w:r>
    </w:p>
    <w:p w14:paraId="2B387663" w14:textId="77777777" w:rsidR="006F60C0" w:rsidRPr="00053841" w:rsidRDefault="006F60C0" w:rsidP="006E7C56">
      <w:pPr>
        <w:pStyle w:val="Style5"/>
        <w:widowControl/>
        <w:ind w:firstLine="567"/>
        <w:jc w:val="both"/>
      </w:pPr>
    </w:p>
    <w:p w14:paraId="3022900E" w14:textId="77777777" w:rsidR="006E7C56" w:rsidRPr="006E7C56" w:rsidRDefault="006E7C56" w:rsidP="006E7C56">
      <w:pPr>
        <w:pStyle w:val="Style5"/>
        <w:widowControl/>
        <w:ind w:firstLine="567"/>
        <w:jc w:val="both"/>
        <w:rPr>
          <w:lang w:val="kk-KZ"/>
        </w:rPr>
      </w:pPr>
      <w:r w:rsidRPr="006E7C56">
        <w:rPr>
          <w:lang w:val="kk-KZ"/>
        </w:rPr>
        <w:t>Цель исследований относительно выщелачивающих веществ из резервуаров и встроенного канала подачи</w:t>
      </w:r>
      <w:r w:rsidR="006F60C0" w:rsidRPr="006F60C0">
        <w:t xml:space="preserve"> </w:t>
      </w:r>
      <w:r w:rsidRPr="006E7C56">
        <w:rPr>
          <w:lang w:val="kk-KZ"/>
        </w:rPr>
        <w:t>жидкости заключается в систематическом и обоснованном количественном определении (т.е.</w:t>
      </w:r>
      <w:r w:rsidR="006F60C0" w:rsidRPr="006F60C0">
        <w:t xml:space="preserve"> </w:t>
      </w:r>
      <w:r w:rsidRPr="006E7C56">
        <w:rPr>
          <w:lang w:val="kk-KZ"/>
        </w:rPr>
        <w:t>характеризации) и оценке воздействия органических и неорганических химических веществ, которые</w:t>
      </w:r>
      <w:r w:rsidR="006F60C0" w:rsidRPr="006F60C0">
        <w:t xml:space="preserve"> </w:t>
      </w:r>
      <w:r w:rsidRPr="006E7C56">
        <w:rPr>
          <w:lang w:val="kk-KZ"/>
        </w:rPr>
        <w:t>могут попасть в лекарственное средство (которое будет поставляться пациенту) насколько это возможно</w:t>
      </w:r>
      <w:r w:rsidR="006F60C0" w:rsidRPr="006F60C0">
        <w:t xml:space="preserve"> </w:t>
      </w:r>
      <w:r w:rsidRPr="006E7C56">
        <w:rPr>
          <w:lang w:val="kk-KZ"/>
        </w:rPr>
        <w:t>и в пределах определенных параметров аналитического порога. Результаты исследований</w:t>
      </w:r>
      <w:r w:rsidR="006F60C0" w:rsidRPr="006F60C0">
        <w:t xml:space="preserve"> </w:t>
      </w:r>
      <w:r w:rsidRPr="006E7C56">
        <w:rPr>
          <w:lang w:val="kk-KZ"/>
        </w:rPr>
        <w:t>выщелачивающих веществ из резервуаров и встроенного канала жидкости используются в общей оценке</w:t>
      </w:r>
      <w:r w:rsidR="006F60C0" w:rsidRPr="006F60C0">
        <w:t xml:space="preserve"> </w:t>
      </w:r>
      <w:r w:rsidRPr="006E7C56">
        <w:rPr>
          <w:lang w:val="kk-KZ"/>
        </w:rPr>
        <w:t>выщелачивающих веществ для понимания потенциального воздействия выщелачивающих веществ на</w:t>
      </w:r>
      <w:r w:rsidR="006F60C0" w:rsidRPr="006F60C0">
        <w:t xml:space="preserve"> </w:t>
      </w:r>
      <w:r w:rsidRPr="006E7C56">
        <w:rPr>
          <w:lang w:val="kk-KZ"/>
        </w:rPr>
        <w:t>безопасность пациента и качество и стабильность лекарственного средства. Выщелачивающие химикаты</w:t>
      </w:r>
      <w:r w:rsidR="006F60C0" w:rsidRPr="006F60C0">
        <w:t xml:space="preserve"> </w:t>
      </w:r>
      <w:r w:rsidRPr="006E7C56">
        <w:rPr>
          <w:lang w:val="kk-KZ"/>
        </w:rPr>
        <w:t>могут поступать из ма</w:t>
      </w:r>
      <w:r w:rsidR="006F60C0">
        <w:rPr>
          <w:lang w:val="kk-KZ"/>
        </w:rPr>
        <w:t>териалов первичной упаковки (</w:t>
      </w:r>
      <w:r w:rsidR="006F60C0">
        <w:rPr>
          <w:lang w:val="en-US"/>
        </w:rPr>
        <w:t>PCC</w:t>
      </w:r>
      <w:r w:rsidRPr="006E7C56">
        <w:rPr>
          <w:lang w:val="kk-KZ"/>
        </w:rPr>
        <w:t>) во время хранения или при контакте с</w:t>
      </w:r>
      <w:r w:rsidR="006F60C0" w:rsidRPr="006F60C0">
        <w:t xml:space="preserve"> </w:t>
      </w:r>
      <w:r w:rsidRPr="006E7C56">
        <w:rPr>
          <w:lang w:val="kk-KZ"/>
        </w:rPr>
        <w:t xml:space="preserve">материалами устройства во время передачи и введения. Выщелачивающие вещества из </w:t>
      </w:r>
      <w:r w:rsidR="006F60C0">
        <w:rPr>
          <w:lang w:val="en-US"/>
        </w:rPr>
        <w:t>PCC</w:t>
      </w:r>
      <w:r w:rsidRPr="006E7C56">
        <w:rPr>
          <w:lang w:val="kk-KZ"/>
        </w:rPr>
        <w:t xml:space="preserve"> в </w:t>
      </w:r>
      <w:r w:rsidR="006F60C0">
        <w:t xml:space="preserve">настоящем стандарте </w:t>
      </w:r>
      <w:r w:rsidRPr="006E7C56">
        <w:rPr>
          <w:lang w:val="kk-KZ"/>
        </w:rPr>
        <w:t xml:space="preserve">не рассматриваются. </w:t>
      </w:r>
      <w:r w:rsidR="00A70385">
        <w:rPr>
          <w:lang w:val="kk-KZ"/>
        </w:rPr>
        <w:t>Настоящий стандарт</w:t>
      </w:r>
      <w:r w:rsidRPr="006E7C56">
        <w:rPr>
          <w:lang w:val="kk-KZ"/>
        </w:rPr>
        <w:t xml:space="preserve"> касается только тех выщелачивающих веществ, которые</w:t>
      </w:r>
      <w:r w:rsidR="006F60C0">
        <w:rPr>
          <w:lang w:val="kk-KZ"/>
        </w:rPr>
        <w:t xml:space="preserve"> </w:t>
      </w:r>
      <w:r w:rsidRPr="006E7C56">
        <w:rPr>
          <w:lang w:val="kk-KZ"/>
        </w:rPr>
        <w:t xml:space="preserve">поступают при контакте с резервуарами и встроенными каналами жидкости </w:t>
      </w:r>
      <w:r w:rsidR="006F60C0">
        <w:rPr>
          <w:lang w:val="en-US"/>
        </w:rPr>
        <w:t>NIS</w:t>
      </w:r>
      <w:r w:rsidRPr="006E7C56">
        <w:rPr>
          <w:lang w:val="kk-KZ"/>
        </w:rPr>
        <w:t xml:space="preserve"> для оценки</w:t>
      </w:r>
      <w:r w:rsidR="006F60C0" w:rsidRPr="006F60C0">
        <w:t xml:space="preserve"> </w:t>
      </w:r>
      <w:r w:rsidRPr="006E7C56">
        <w:rPr>
          <w:lang w:val="kk-KZ"/>
        </w:rPr>
        <w:t>потенциального риска, который они представляют для пациента по сравнению с предоставляемой</w:t>
      </w:r>
      <w:r w:rsidR="006F60C0" w:rsidRPr="006F60C0">
        <w:t xml:space="preserve"> </w:t>
      </w:r>
      <w:r w:rsidRPr="006E7C56">
        <w:rPr>
          <w:lang w:val="kk-KZ"/>
        </w:rPr>
        <w:t>выгодой. Если риски превышают выгоды, то риски следует уменьшить.</w:t>
      </w:r>
    </w:p>
    <w:p w14:paraId="38FD25A1" w14:textId="77777777" w:rsidR="006F60C0" w:rsidRPr="00053841" w:rsidRDefault="006F60C0" w:rsidP="006E7C56">
      <w:pPr>
        <w:pStyle w:val="Style5"/>
        <w:widowControl/>
        <w:ind w:firstLine="567"/>
        <w:jc w:val="both"/>
      </w:pPr>
    </w:p>
    <w:p w14:paraId="62996256" w14:textId="77777777" w:rsidR="006E7C56" w:rsidRPr="006F60C0" w:rsidRDefault="006E7C56" w:rsidP="006E7C56">
      <w:pPr>
        <w:pStyle w:val="Style5"/>
        <w:widowControl/>
        <w:ind w:firstLine="567"/>
        <w:jc w:val="both"/>
        <w:rPr>
          <w:b/>
          <w:lang w:val="kk-KZ"/>
        </w:rPr>
      </w:pPr>
      <w:r w:rsidRPr="006F60C0">
        <w:rPr>
          <w:b/>
          <w:lang w:val="kk-KZ"/>
        </w:rPr>
        <w:t>D.1.2 Идентификация извлекаемых веществ (предварительное условие для</w:t>
      </w:r>
      <w:r w:rsidR="006F60C0" w:rsidRPr="006F60C0">
        <w:rPr>
          <w:b/>
        </w:rPr>
        <w:t xml:space="preserve"> </w:t>
      </w:r>
      <w:r w:rsidRPr="006F60C0">
        <w:rPr>
          <w:b/>
          <w:lang w:val="kk-KZ"/>
        </w:rPr>
        <w:t>выщелачивающих веществ)</w:t>
      </w:r>
    </w:p>
    <w:p w14:paraId="315E56B5" w14:textId="77777777" w:rsidR="006F60C0" w:rsidRPr="00053841" w:rsidRDefault="006F60C0" w:rsidP="006E7C56">
      <w:pPr>
        <w:pStyle w:val="Style5"/>
        <w:widowControl/>
        <w:ind w:firstLine="567"/>
        <w:jc w:val="both"/>
      </w:pPr>
    </w:p>
    <w:p w14:paraId="0B3132F3" w14:textId="77777777" w:rsidR="006E7C56" w:rsidRPr="006E7C56" w:rsidRDefault="006F60C0" w:rsidP="006E7C56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Экстрагируемые вещества</w:t>
      </w:r>
      <w:r w:rsidRPr="006F60C0">
        <w:t xml:space="preserve"> – </w:t>
      </w:r>
      <w:r w:rsidR="006E7C56" w:rsidRPr="006E7C56">
        <w:rPr>
          <w:lang w:val="kk-KZ"/>
        </w:rPr>
        <w:t>это органические и неорганические химические соединения, которые могут</w:t>
      </w:r>
      <w:r w:rsidRPr="006F60C0">
        <w:t xml:space="preserve"> </w:t>
      </w:r>
      <w:r w:rsidR="006E7C56" w:rsidRPr="006E7C56">
        <w:rPr>
          <w:lang w:val="kk-KZ"/>
        </w:rPr>
        <w:t>быть выделены из резервуара и/или канала подачи жидкости в экстрагирующий растворитель в</w:t>
      </w:r>
      <w:r w:rsidRPr="006F60C0">
        <w:t xml:space="preserve"> </w:t>
      </w:r>
      <w:r w:rsidR="006E7C56" w:rsidRPr="006E7C56">
        <w:rPr>
          <w:lang w:val="kk-KZ"/>
        </w:rPr>
        <w:t>лабораторных условиях. Сами экстрагируемые вещества или вещества, полученные из экстрагируемых</w:t>
      </w:r>
      <w:r w:rsidRPr="006F60C0">
        <w:t xml:space="preserve"> </w:t>
      </w:r>
      <w:r w:rsidR="006E7C56" w:rsidRPr="006E7C56">
        <w:rPr>
          <w:lang w:val="kk-KZ"/>
        </w:rPr>
        <w:t>веществ, обладают потенциалом выщелачивания в лекарственный препарат при нормальных условиях</w:t>
      </w:r>
      <w:r w:rsidRPr="006F60C0">
        <w:t xml:space="preserve"> </w:t>
      </w:r>
      <w:r w:rsidR="006E7C56" w:rsidRPr="006E7C56">
        <w:rPr>
          <w:lang w:val="kk-KZ"/>
        </w:rPr>
        <w:t>хранения и использования и становятся поддающимися выщелачиванию.</w:t>
      </w:r>
    </w:p>
    <w:p w14:paraId="797C5BE8" w14:textId="77777777" w:rsidR="006E7C56" w:rsidRPr="006E7C56" w:rsidRDefault="006E7C56" w:rsidP="006E7C56">
      <w:pPr>
        <w:pStyle w:val="Style5"/>
        <w:widowControl/>
        <w:ind w:firstLine="567"/>
        <w:jc w:val="both"/>
        <w:rPr>
          <w:lang w:val="kk-KZ"/>
        </w:rPr>
      </w:pPr>
      <w:r w:rsidRPr="006E7C56">
        <w:rPr>
          <w:lang w:val="kk-KZ"/>
        </w:rPr>
        <w:t>Исследование извлекаемых веществ в резервуаре и/или встроенном канале подачи жидкости должно быть</w:t>
      </w:r>
      <w:r w:rsidR="006F60C0" w:rsidRPr="006F60C0">
        <w:t xml:space="preserve"> </w:t>
      </w:r>
      <w:r w:rsidRPr="006E7C56">
        <w:rPr>
          <w:lang w:val="kk-KZ"/>
        </w:rPr>
        <w:t>выполнено в качестве средства информирования об исследовании выщелачивающих веществ в</w:t>
      </w:r>
      <w:r w:rsidR="006F60C0" w:rsidRPr="006F60C0">
        <w:t xml:space="preserve"> </w:t>
      </w:r>
      <w:r w:rsidRPr="006E7C56">
        <w:rPr>
          <w:lang w:val="kk-KZ"/>
        </w:rPr>
        <w:t>резервуаре и встроенном канале подачи жидкости путем выявления потенциальных веществ, которые</w:t>
      </w:r>
      <w:r w:rsidR="006F60C0" w:rsidRPr="006F60C0">
        <w:t xml:space="preserve"> </w:t>
      </w:r>
      <w:r w:rsidRPr="006E7C56">
        <w:rPr>
          <w:lang w:val="kk-KZ"/>
        </w:rPr>
        <w:t>могут быть выщелочены. Условия (растворители, время и температура) исследований экстрагируемых</w:t>
      </w:r>
      <w:r w:rsidR="006F60C0" w:rsidRPr="006F60C0">
        <w:t xml:space="preserve"> </w:t>
      </w:r>
      <w:r w:rsidRPr="006E7C56">
        <w:rPr>
          <w:lang w:val="kk-KZ"/>
        </w:rPr>
        <w:t>веществ, независимо от того, проводятся ли они в соответствии с ISO 10993-18 или в</w:t>
      </w:r>
      <w:r w:rsidR="006F60C0" w:rsidRPr="006F60C0">
        <w:t xml:space="preserve"> </w:t>
      </w:r>
      <w:r w:rsidRPr="006E7C56">
        <w:rPr>
          <w:lang w:val="kk-KZ"/>
        </w:rPr>
        <w:t>соответствии с соответствующей фармакопеей, должны определяться оценкой риска и учитывать</w:t>
      </w:r>
      <w:r w:rsidR="006F60C0" w:rsidRPr="006F60C0">
        <w:t xml:space="preserve"> </w:t>
      </w:r>
      <w:r w:rsidRPr="006E7C56">
        <w:rPr>
          <w:lang w:val="kk-KZ"/>
        </w:rPr>
        <w:t>свойства лекарственного средства, материалы изготовления, путь прохождения жидкости и</w:t>
      </w:r>
      <w:r w:rsidR="006F60C0" w:rsidRPr="006F60C0">
        <w:t xml:space="preserve"> </w:t>
      </w:r>
      <w:r w:rsidRPr="006E7C56">
        <w:rPr>
          <w:lang w:val="kk-KZ"/>
        </w:rPr>
        <w:t>продолжительность контакта между лекарственными средствами. продукт и резервуар и/или канал</w:t>
      </w:r>
      <w:r w:rsidR="006F60C0" w:rsidRPr="006F60C0">
        <w:t xml:space="preserve"> </w:t>
      </w:r>
      <w:r w:rsidRPr="006E7C56">
        <w:rPr>
          <w:lang w:val="kk-KZ"/>
        </w:rPr>
        <w:t>подачи жидкости. Эти лабораторные условия (например, растворитель, температура, стехиометрия и т.д.)</w:t>
      </w:r>
      <w:r w:rsidR="006F60C0" w:rsidRPr="006F60C0">
        <w:t xml:space="preserve"> </w:t>
      </w:r>
      <w:r w:rsidRPr="006E7C56">
        <w:rPr>
          <w:lang w:val="kk-KZ"/>
        </w:rPr>
        <w:t>могут ускорить и/или усугубить нормальные условия хранения и использования. Результаты этих</w:t>
      </w:r>
      <w:r w:rsidR="006F60C0" w:rsidRPr="006F60C0">
        <w:t xml:space="preserve"> </w:t>
      </w:r>
      <w:r w:rsidRPr="006E7C56">
        <w:rPr>
          <w:lang w:val="kk-KZ"/>
        </w:rPr>
        <w:t>исследований позволяют разработать целенаправленные методы идентификации и оценки</w:t>
      </w:r>
      <w:r w:rsidR="006F60C0" w:rsidRPr="006F60C0">
        <w:t xml:space="preserve"> </w:t>
      </w:r>
      <w:r w:rsidRPr="006E7C56">
        <w:rPr>
          <w:lang w:val="kk-KZ"/>
        </w:rPr>
        <w:t>выщелачивающих веществ.</w:t>
      </w:r>
    </w:p>
    <w:p w14:paraId="32DEC5FF" w14:textId="77777777" w:rsidR="006F60C0" w:rsidRPr="00053841" w:rsidRDefault="006F60C0" w:rsidP="006E7C56">
      <w:pPr>
        <w:pStyle w:val="Style5"/>
        <w:widowControl/>
        <w:ind w:firstLine="567"/>
        <w:jc w:val="both"/>
      </w:pPr>
    </w:p>
    <w:p w14:paraId="275EA513" w14:textId="77777777" w:rsidR="006F60C0" w:rsidRPr="00053841" w:rsidRDefault="006F60C0" w:rsidP="006E7C56">
      <w:pPr>
        <w:pStyle w:val="Style5"/>
        <w:widowControl/>
        <w:ind w:firstLine="567"/>
        <w:jc w:val="both"/>
      </w:pPr>
    </w:p>
    <w:p w14:paraId="74EF90C8" w14:textId="77777777" w:rsidR="006E7C56" w:rsidRPr="006F60C0" w:rsidRDefault="006E7C56" w:rsidP="006E7C56">
      <w:pPr>
        <w:pStyle w:val="Style5"/>
        <w:widowControl/>
        <w:ind w:firstLine="567"/>
        <w:jc w:val="both"/>
        <w:rPr>
          <w:b/>
          <w:lang w:val="kk-KZ"/>
        </w:rPr>
      </w:pPr>
      <w:r w:rsidRPr="006F60C0">
        <w:rPr>
          <w:b/>
          <w:lang w:val="kk-KZ"/>
        </w:rPr>
        <w:lastRenderedPageBreak/>
        <w:t>D.1.3 Выщелачивающие вещества</w:t>
      </w:r>
    </w:p>
    <w:p w14:paraId="2592426B" w14:textId="77777777" w:rsidR="006F60C0" w:rsidRPr="006F60C0" w:rsidRDefault="006F60C0" w:rsidP="006E7C56">
      <w:pPr>
        <w:pStyle w:val="Style5"/>
        <w:widowControl/>
        <w:ind w:firstLine="567"/>
        <w:jc w:val="both"/>
      </w:pPr>
    </w:p>
    <w:p w14:paraId="770ABCCA" w14:textId="77777777" w:rsidR="006E7C56" w:rsidRPr="006E7C56" w:rsidRDefault="006F60C0" w:rsidP="006E7C56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Выщелачивающие вещества</w:t>
      </w:r>
      <w:r w:rsidRPr="006F60C0">
        <w:t xml:space="preserve"> – </w:t>
      </w:r>
      <w:r w:rsidR="006E7C56" w:rsidRPr="006E7C56">
        <w:rPr>
          <w:lang w:val="kk-KZ"/>
        </w:rPr>
        <w:t>это органические и неорганические химические соединения, которые</w:t>
      </w:r>
      <w:r w:rsidRPr="006F60C0">
        <w:t xml:space="preserve"> </w:t>
      </w:r>
      <w:r w:rsidR="006E7C56" w:rsidRPr="006E7C56">
        <w:rPr>
          <w:lang w:val="kk-KZ"/>
        </w:rPr>
        <w:t>присутствуют в лекарственном средстве в том виде, в каком они доставляются по пути подачи жидкости,</w:t>
      </w:r>
      <w:r w:rsidRPr="006F60C0">
        <w:t xml:space="preserve"> </w:t>
      </w:r>
      <w:r w:rsidR="006E7C56" w:rsidRPr="006E7C56">
        <w:rPr>
          <w:lang w:val="kk-KZ"/>
        </w:rPr>
        <w:t>поскольку они попали в лекарственное средство из резервуара и/или канал подачи жидкости при</w:t>
      </w:r>
      <w:r w:rsidRPr="006F60C0">
        <w:t xml:space="preserve"> </w:t>
      </w:r>
      <w:r w:rsidR="006E7C56" w:rsidRPr="006E7C56">
        <w:rPr>
          <w:lang w:val="kk-KZ"/>
        </w:rPr>
        <w:t>нормальных условиях эксплуатации. Поскольку выщелачивающие вещества извлекаются из резервуара или</w:t>
      </w:r>
      <w:r w:rsidRPr="006F60C0">
        <w:t xml:space="preserve"> </w:t>
      </w:r>
      <w:r w:rsidR="006E7C56" w:rsidRPr="006E7C56">
        <w:rPr>
          <w:lang w:val="kk-KZ"/>
        </w:rPr>
        <w:t>пути прохождения жидкости, они не связаны ни с самим лекарственным средством, ни с его носителем и</w:t>
      </w:r>
      <w:r w:rsidRPr="006F60C0">
        <w:t xml:space="preserve"> </w:t>
      </w:r>
      <w:r w:rsidR="006E7C56" w:rsidRPr="006E7C56">
        <w:rPr>
          <w:lang w:val="kk-KZ"/>
        </w:rPr>
        <w:t>ингредиентами. Выщелачивающие вещества обычно являются подмножеством экстрагируемых веществ или</w:t>
      </w:r>
      <w:r w:rsidRPr="006F60C0">
        <w:t xml:space="preserve"> </w:t>
      </w:r>
      <w:r w:rsidR="006E7C56" w:rsidRPr="006E7C56">
        <w:rPr>
          <w:lang w:val="kk-KZ"/>
        </w:rPr>
        <w:t>являются производными от экстрагируемых веществ.</w:t>
      </w:r>
    </w:p>
    <w:p w14:paraId="71F97AE1" w14:textId="77777777" w:rsidR="006E7C56" w:rsidRPr="006E7C56" w:rsidRDefault="006E7C56" w:rsidP="006E7C56">
      <w:pPr>
        <w:pStyle w:val="Style5"/>
        <w:widowControl/>
        <w:ind w:firstLine="567"/>
        <w:jc w:val="both"/>
        <w:rPr>
          <w:lang w:val="kk-KZ"/>
        </w:rPr>
      </w:pPr>
      <w:r w:rsidRPr="006E7C56">
        <w:rPr>
          <w:lang w:val="kk-KZ"/>
        </w:rPr>
        <w:t>Необходимо собрать данные для определения идентичности и количества соединений, которые</w:t>
      </w:r>
      <w:r w:rsidR="006F60C0" w:rsidRPr="006F60C0">
        <w:t xml:space="preserve"> </w:t>
      </w:r>
      <w:r w:rsidRPr="006E7C56">
        <w:rPr>
          <w:lang w:val="kk-KZ"/>
        </w:rPr>
        <w:t>просачиваются в лекарственное средство из резервуара и/или пути прохождения жидкости. Эти</w:t>
      </w:r>
      <w:r w:rsidR="006F60C0" w:rsidRPr="006F60C0">
        <w:t xml:space="preserve"> </w:t>
      </w:r>
      <w:r w:rsidRPr="006E7C56">
        <w:rPr>
          <w:lang w:val="kk-KZ"/>
        </w:rPr>
        <w:t>исследования должны включать тестирование в процессе эксплуатации, при котором оцениваются</w:t>
      </w:r>
      <w:r w:rsidR="006F60C0" w:rsidRPr="006F60C0">
        <w:t xml:space="preserve"> </w:t>
      </w:r>
      <w:r w:rsidRPr="006E7C56">
        <w:rPr>
          <w:lang w:val="kk-KZ"/>
        </w:rPr>
        <w:t>дозы, поступающие из системы. Если существует риск изменения свойств материала или деградации</w:t>
      </w:r>
      <w:r w:rsidR="006F60C0" w:rsidRPr="006F60C0">
        <w:t xml:space="preserve"> </w:t>
      </w:r>
      <w:r w:rsidRPr="006E7C56">
        <w:rPr>
          <w:lang w:val="kk-KZ"/>
        </w:rPr>
        <w:t>материалов резервуара или канала подачи жидкости с течением времени, что может повлиять на</w:t>
      </w:r>
      <w:r w:rsidR="006F60C0" w:rsidRPr="006F60C0">
        <w:t xml:space="preserve"> </w:t>
      </w:r>
      <w:r w:rsidRPr="006E7C56">
        <w:rPr>
          <w:lang w:val="kk-KZ"/>
        </w:rPr>
        <w:t>выщелачивающие вещества, тестирование следует повторить в конце срока его службы (это может</w:t>
      </w:r>
      <w:r w:rsidR="006F60C0" w:rsidRPr="006F60C0">
        <w:t xml:space="preserve"> </w:t>
      </w:r>
      <w:r w:rsidRPr="006E7C56">
        <w:rPr>
          <w:lang w:val="kk-KZ"/>
        </w:rPr>
        <w:t>быть сделано путем ускоренного старения, если это уместно). Изменения или ухудшение свойств</w:t>
      </w:r>
      <w:r w:rsidR="006F60C0" w:rsidRPr="006F60C0">
        <w:t xml:space="preserve"> </w:t>
      </w:r>
      <w:r w:rsidRPr="006E7C56">
        <w:rPr>
          <w:lang w:val="kk-KZ"/>
        </w:rPr>
        <w:t>материала могут повлиять на наблюдаемые поддающиеся выщелачиванию, поскольку эти изменения</w:t>
      </w:r>
      <w:r w:rsidR="006F60C0" w:rsidRPr="006F60C0">
        <w:t xml:space="preserve"> </w:t>
      </w:r>
      <w:r w:rsidRPr="006E7C56">
        <w:rPr>
          <w:lang w:val="kk-KZ"/>
        </w:rPr>
        <w:t>могут указывать на различия в поверхностной или молекулярной структуре материала и,</w:t>
      </w:r>
      <w:r w:rsidR="006F60C0" w:rsidRPr="006F60C0">
        <w:t xml:space="preserve"> </w:t>
      </w:r>
      <w:r w:rsidRPr="006E7C56">
        <w:rPr>
          <w:lang w:val="kk-KZ"/>
        </w:rPr>
        <w:t>следовательно, могут влиять на вероятность или скорость, с которой данное вещество способно</w:t>
      </w:r>
      <w:r w:rsidR="006F60C0" w:rsidRPr="006F60C0">
        <w:t xml:space="preserve"> </w:t>
      </w:r>
      <w:r w:rsidRPr="006E7C56">
        <w:rPr>
          <w:lang w:val="kk-KZ"/>
        </w:rPr>
        <w:t>выщелачиваться в лекарственный препарат (например, изменения поверхности, разрушение</w:t>
      </w:r>
      <w:r w:rsidR="006F60C0" w:rsidRPr="006F60C0">
        <w:t xml:space="preserve"> </w:t>
      </w:r>
      <w:r w:rsidRPr="006E7C56">
        <w:rPr>
          <w:lang w:val="kk-KZ"/>
        </w:rPr>
        <w:t>покрытий, изменения молекулярной массы, изменения прочности при растяжении).</w:t>
      </w:r>
    </w:p>
    <w:p w14:paraId="0AEC005A" w14:textId="77777777" w:rsidR="006F60C0" w:rsidRPr="00053841" w:rsidRDefault="006F60C0" w:rsidP="006E7C56">
      <w:pPr>
        <w:pStyle w:val="Style5"/>
        <w:widowControl/>
        <w:ind w:firstLine="567"/>
        <w:jc w:val="both"/>
      </w:pPr>
    </w:p>
    <w:p w14:paraId="1AD644DB" w14:textId="77777777" w:rsidR="006E7C56" w:rsidRPr="006F60C0" w:rsidRDefault="006E7C56" w:rsidP="006E7C56">
      <w:pPr>
        <w:pStyle w:val="Style5"/>
        <w:widowControl/>
        <w:ind w:firstLine="567"/>
        <w:jc w:val="both"/>
        <w:rPr>
          <w:b/>
          <w:lang w:val="kk-KZ"/>
        </w:rPr>
      </w:pPr>
      <w:r w:rsidRPr="006F60C0">
        <w:rPr>
          <w:b/>
          <w:lang w:val="kk-KZ"/>
        </w:rPr>
        <w:t>D.1.4 Методы определения выщелачиваемых веществ</w:t>
      </w:r>
    </w:p>
    <w:p w14:paraId="291C35F7" w14:textId="77777777" w:rsidR="006F60C0" w:rsidRPr="00053841" w:rsidRDefault="006F60C0" w:rsidP="006E7C56">
      <w:pPr>
        <w:pStyle w:val="Style5"/>
        <w:widowControl/>
        <w:ind w:firstLine="567"/>
        <w:jc w:val="both"/>
      </w:pPr>
    </w:p>
    <w:p w14:paraId="3A4F053F" w14:textId="77777777" w:rsidR="006E7C56" w:rsidRPr="006E7C56" w:rsidRDefault="006E7C56" w:rsidP="006E7C56">
      <w:pPr>
        <w:pStyle w:val="Style5"/>
        <w:widowControl/>
        <w:ind w:firstLine="567"/>
        <w:jc w:val="both"/>
        <w:rPr>
          <w:lang w:val="kk-KZ"/>
        </w:rPr>
      </w:pPr>
      <w:r w:rsidRPr="006E7C56">
        <w:rPr>
          <w:lang w:val="kk-KZ"/>
        </w:rPr>
        <w:t>Следует разработать и валидировать подходящие методы оценки выщелачивающих веществ с учетом</w:t>
      </w:r>
      <w:r w:rsidR="006F60C0" w:rsidRPr="006F60C0">
        <w:t xml:space="preserve"> </w:t>
      </w:r>
      <w:r w:rsidRPr="006E7C56">
        <w:rPr>
          <w:lang w:val="kk-KZ"/>
        </w:rPr>
        <w:t>потенциальных экстрагируемых веществ, которые наблюдались в ходе исследований экстрагируемых</w:t>
      </w:r>
      <w:r w:rsidR="006F60C0" w:rsidRPr="006F60C0">
        <w:t xml:space="preserve"> </w:t>
      </w:r>
      <w:r w:rsidRPr="006E7C56">
        <w:rPr>
          <w:lang w:val="kk-KZ"/>
        </w:rPr>
        <w:t>веществ. Методы должны обеспечивать эффективность на соответствующем количественном уровне.</w:t>
      </w:r>
      <w:r w:rsidR="006F60C0" w:rsidRPr="006F60C0">
        <w:t xml:space="preserve"> </w:t>
      </w:r>
      <w:r w:rsidRPr="006E7C56">
        <w:rPr>
          <w:lang w:val="kk-KZ"/>
        </w:rPr>
        <w:t>Этот количественный уровень определяется с учетом параметров дозы для данного лекарственного</w:t>
      </w:r>
      <w:r w:rsidR="006F60C0" w:rsidRPr="006F60C0">
        <w:t xml:space="preserve"> </w:t>
      </w:r>
      <w:r w:rsidRPr="006E7C56">
        <w:rPr>
          <w:lang w:val="kk-KZ"/>
        </w:rPr>
        <w:t>средства в соответствии с заявкой на этикетке лекарственного средства и пределов выщелачиваемости</w:t>
      </w:r>
      <w:r w:rsidR="006F60C0" w:rsidRPr="006F60C0">
        <w:t xml:space="preserve"> </w:t>
      </w:r>
      <w:r w:rsidRPr="006E7C56">
        <w:rPr>
          <w:lang w:val="kk-KZ"/>
        </w:rPr>
        <w:t>(установленных в соответствии с ISO 10993-17). Количественный уровень метода</w:t>
      </w:r>
      <w:r w:rsidR="006F60C0" w:rsidRPr="006F60C0">
        <w:t xml:space="preserve"> </w:t>
      </w:r>
      <w:r w:rsidRPr="006E7C56">
        <w:rPr>
          <w:lang w:val="kk-KZ"/>
        </w:rPr>
        <w:t>преобразуется из единиц воздействия (т.е. мкг/сут) в единицы концентрации (например, мкг/мл, мкг/г,</w:t>
      </w:r>
      <w:r w:rsidR="006F60C0" w:rsidRPr="006F60C0">
        <w:t xml:space="preserve"> </w:t>
      </w:r>
      <w:r w:rsidRPr="006E7C56">
        <w:rPr>
          <w:lang w:val="kk-KZ"/>
        </w:rPr>
        <w:t>мкг/канистра, мкг/флакон и т.д.) для облегчения лабораторного анализа.</w:t>
      </w:r>
    </w:p>
    <w:p w14:paraId="0489046D" w14:textId="77777777" w:rsidR="006E7C56" w:rsidRPr="006E7C56" w:rsidRDefault="006E7C56" w:rsidP="006E7C56">
      <w:pPr>
        <w:pStyle w:val="Style5"/>
        <w:widowControl/>
        <w:ind w:firstLine="567"/>
        <w:jc w:val="both"/>
        <w:rPr>
          <w:lang w:val="kk-KZ"/>
        </w:rPr>
      </w:pPr>
    </w:p>
    <w:p w14:paraId="177B8877" w14:textId="77777777" w:rsidR="006E7C56" w:rsidRPr="006F60C0" w:rsidRDefault="006E7C56" w:rsidP="006E7C56">
      <w:pPr>
        <w:pStyle w:val="Style5"/>
        <w:widowControl/>
        <w:ind w:firstLine="567"/>
        <w:jc w:val="center"/>
        <w:rPr>
          <w:rFonts w:asciiTheme="minorHAnsi" w:hAnsiTheme="minorHAnsi"/>
          <w:b/>
        </w:rPr>
      </w:pPr>
    </w:p>
    <w:p w14:paraId="792EFFEA" w14:textId="77777777" w:rsidR="006E7C56" w:rsidRPr="00053841" w:rsidRDefault="006E7C56" w:rsidP="001852B8">
      <w:pPr>
        <w:pStyle w:val="Style5"/>
        <w:widowControl/>
        <w:ind w:firstLine="567"/>
        <w:jc w:val="center"/>
      </w:pPr>
    </w:p>
    <w:p w14:paraId="1B1CA72D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354623DE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5EDAD02A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0B70D745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02FF16C9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0F19D0A6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6C66298D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2654EE60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23499EEF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5A630A4B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248EC66D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145EFBA6" w14:textId="77777777" w:rsidR="006F60C0" w:rsidRPr="001272FD" w:rsidRDefault="006F60C0" w:rsidP="006F60C0">
      <w:pPr>
        <w:pStyle w:val="10"/>
        <w:pageBreakBefore/>
        <w:spacing w:before="0" w:after="0"/>
        <w:ind w:firstLine="567"/>
        <w:jc w:val="center"/>
        <w:rPr>
          <w:color w:val="000000" w:themeColor="text1"/>
          <w:sz w:val="24"/>
          <w:szCs w:val="24"/>
        </w:rPr>
      </w:pPr>
      <w:bookmarkStart w:id="36" w:name="_Toc145600250"/>
      <w:r w:rsidRPr="001272FD">
        <w:rPr>
          <w:color w:val="000000" w:themeColor="text1"/>
          <w:sz w:val="24"/>
          <w:szCs w:val="24"/>
        </w:rPr>
        <w:lastRenderedPageBreak/>
        <w:t xml:space="preserve">Приложение </w:t>
      </w:r>
      <w:r>
        <w:rPr>
          <w:color w:val="000000" w:themeColor="text1"/>
          <w:sz w:val="24"/>
          <w:szCs w:val="24"/>
          <w:lang w:val="en-US"/>
        </w:rPr>
        <w:t>E</w:t>
      </w:r>
      <w:bookmarkEnd w:id="36"/>
    </w:p>
    <w:p w14:paraId="1AE8BDB0" w14:textId="77777777" w:rsidR="006F60C0" w:rsidRPr="001272FD" w:rsidRDefault="006F60C0" w:rsidP="006F60C0">
      <w:pPr>
        <w:keepNext/>
        <w:ind w:firstLine="567"/>
        <w:jc w:val="center"/>
        <w:rPr>
          <w:i/>
          <w:color w:val="000000" w:themeColor="text1"/>
          <w:sz w:val="24"/>
        </w:rPr>
      </w:pPr>
      <w:r w:rsidRPr="001272FD">
        <w:rPr>
          <w:i/>
          <w:color w:val="000000" w:themeColor="text1"/>
          <w:sz w:val="24"/>
        </w:rPr>
        <w:t>(</w:t>
      </w:r>
      <w:r w:rsidRPr="001272FD">
        <w:rPr>
          <w:i/>
          <w:color w:val="000000" w:themeColor="text1"/>
          <w:sz w:val="24"/>
          <w:lang w:val="kk-KZ"/>
        </w:rPr>
        <w:t>информационное</w:t>
      </w:r>
      <w:r w:rsidRPr="001272FD">
        <w:rPr>
          <w:i/>
          <w:color w:val="000000" w:themeColor="text1"/>
          <w:sz w:val="24"/>
        </w:rPr>
        <w:t>)</w:t>
      </w:r>
    </w:p>
    <w:p w14:paraId="6DC1CD1F" w14:textId="77777777" w:rsidR="006F60C0" w:rsidRPr="00053841" w:rsidRDefault="006F60C0" w:rsidP="001852B8">
      <w:pPr>
        <w:pStyle w:val="Style5"/>
        <w:widowControl/>
        <w:ind w:firstLine="567"/>
        <w:jc w:val="center"/>
      </w:pPr>
    </w:p>
    <w:p w14:paraId="3EE70357" w14:textId="77777777" w:rsidR="006F60C0" w:rsidRPr="006F60C0" w:rsidRDefault="006F60C0" w:rsidP="006F60C0">
      <w:pPr>
        <w:pStyle w:val="Style5"/>
        <w:widowControl/>
        <w:ind w:firstLine="567"/>
        <w:jc w:val="center"/>
        <w:rPr>
          <w:b/>
          <w:lang w:val="kk-KZ"/>
        </w:rPr>
      </w:pPr>
      <w:r w:rsidRPr="006F60C0">
        <w:rPr>
          <w:b/>
          <w:lang w:val="kk-KZ"/>
        </w:rPr>
        <w:t>Совместимость с лекарственными средствами</w:t>
      </w:r>
    </w:p>
    <w:p w14:paraId="3F77FBCB" w14:textId="77777777" w:rsidR="006F60C0" w:rsidRPr="00053841" w:rsidRDefault="006F60C0" w:rsidP="006F60C0">
      <w:pPr>
        <w:pStyle w:val="Style5"/>
        <w:widowControl/>
        <w:ind w:firstLine="567"/>
        <w:jc w:val="both"/>
      </w:pPr>
    </w:p>
    <w:p w14:paraId="790376C1" w14:textId="77777777" w:rsidR="006F60C0" w:rsidRPr="006F60C0" w:rsidRDefault="006F60C0" w:rsidP="006F60C0">
      <w:pPr>
        <w:pStyle w:val="Style5"/>
        <w:widowControl/>
        <w:ind w:firstLine="567"/>
        <w:jc w:val="both"/>
        <w:rPr>
          <w:b/>
          <w:lang w:val="kk-KZ"/>
        </w:rPr>
      </w:pPr>
      <w:r w:rsidRPr="006F60C0">
        <w:rPr>
          <w:b/>
          <w:lang w:val="kk-KZ"/>
        </w:rPr>
        <w:t>E.1 Общее положение</w:t>
      </w:r>
    </w:p>
    <w:p w14:paraId="14EFCC6B" w14:textId="77777777" w:rsidR="006F60C0" w:rsidRPr="00053841" w:rsidRDefault="006F60C0" w:rsidP="006F60C0">
      <w:pPr>
        <w:pStyle w:val="Style5"/>
        <w:widowControl/>
        <w:ind w:firstLine="567"/>
        <w:jc w:val="both"/>
      </w:pPr>
    </w:p>
    <w:p w14:paraId="4E81D38D" w14:textId="77777777" w:rsidR="006F60C0" w:rsidRPr="006F60C0" w:rsidRDefault="006F60C0" w:rsidP="006F60C0">
      <w:pPr>
        <w:pStyle w:val="Style5"/>
        <w:widowControl/>
        <w:ind w:firstLine="567"/>
        <w:jc w:val="both"/>
        <w:rPr>
          <w:lang w:val="kk-KZ"/>
        </w:rPr>
      </w:pPr>
      <w:r w:rsidRPr="006F60C0">
        <w:rPr>
          <w:lang w:val="kk-KZ"/>
        </w:rPr>
        <w:t>Контакт лекарственного средства с резервуаром и/или встроенными каналами для подачи жидкости</w:t>
      </w:r>
      <w:r w:rsidRPr="006F60C0">
        <w:t xml:space="preserve"> </w:t>
      </w:r>
      <w:r w:rsidRPr="006F60C0">
        <w:rPr>
          <w:lang w:val="kk-KZ"/>
        </w:rPr>
        <w:t>может повлиять на качество лекарственного средства несколькими способами.</w:t>
      </w:r>
    </w:p>
    <w:p w14:paraId="659DA847" w14:textId="77777777" w:rsidR="006F60C0" w:rsidRPr="006F60C0" w:rsidRDefault="006F60C0" w:rsidP="006F60C0">
      <w:pPr>
        <w:pStyle w:val="Style5"/>
        <w:widowControl/>
        <w:ind w:firstLine="567"/>
        <w:jc w:val="both"/>
        <w:rPr>
          <w:lang w:val="kk-KZ"/>
        </w:rPr>
      </w:pPr>
      <w:r w:rsidRPr="006F60C0">
        <w:rPr>
          <w:lang w:val="kk-KZ"/>
        </w:rPr>
        <w:t>Большинство, если не все потенциальные воздействия, могут быть оценены в рамках одного протокола</w:t>
      </w:r>
      <w:r w:rsidRPr="006F60C0">
        <w:t xml:space="preserve"> </w:t>
      </w:r>
      <w:r w:rsidRPr="006F60C0">
        <w:rPr>
          <w:lang w:val="kk-KZ"/>
        </w:rPr>
        <w:t>испытаний, выполняемого в рамках проверки конструкции. Более раннее тестирование для</w:t>
      </w:r>
      <w:r w:rsidRPr="006F60C0">
        <w:t xml:space="preserve"> </w:t>
      </w:r>
      <w:r w:rsidRPr="006F60C0">
        <w:rPr>
          <w:lang w:val="kk-KZ"/>
        </w:rPr>
        <w:t>определения потенциальных экстрагируемых веществ и/или потенциального воздействия контакта</w:t>
      </w:r>
      <w:r w:rsidRPr="006F60C0">
        <w:t xml:space="preserve"> </w:t>
      </w:r>
      <w:r w:rsidRPr="006F60C0">
        <w:rPr>
          <w:lang w:val="kk-KZ"/>
        </w:rPr>
        <w:t>лекарственного средства с конкретными материалами или частицами, которые потенциально могут</w:t>
      </w:r>
      <w:r w:rsidRPr="006F60C0">
        <w:t xml:space="preserve"> </w:t>
      </w:r>
      <w:r w:rsidRPr="006F60C0">
        <w:rPr>
          <w:lang w:val="kk-KZ"/>
        </w:rPr>
        <w:t>быть добавлены в лекарственное средство из резервуара или канала подачи жидкости, может быть</w:t>
      </w:r>
      <w:r w:rsidRPr="006F60C0">
        <w:t xml:space="preserve"> </w:t>
      </w:r>
      <w:r w:rsidRPr="006F60C0">
        <w:rPr>
          <w:lang w:val="kk-KZ"/>
        </w:rPr>
        <w:t>проведено на этапе проектирования, чтобы определить материалы конструкции и производственные</w:t>
      </w:r>
      <w:r w:rsidRPr="006F60C0">
        <w:t xml:space="preserve"> </w:t>
      </w:r>
      <w:r w:rsidRPr="006F60C0">
        <w:rPr>
          <w:lang w:val="kk-KZ"/>
        </w:rPr>
        <w:t>процессы, которые, вероятно, будут совместимы.</w:t>
      </w:r>
    </w:p>
    <w:p w14:paraId="6C4DA6BF" w14:textId="77777777" w:rsidR="006F60C0" w:rsidRPr="006F60C0" w:rsidRDefault="006F60C0" w:rsidP="006F60C0">
      <w:pPr>
        <w:pStyle w:val="Style5"/>
        <w:widowControl/>
        <w:ind w:firstLine="567"/>
        <w:jc w:val="both"/>
        <w:rPr>
          <w:lang w:val="kk-KZ"/>
        </w:rPr>
      </w:pPr>
      <w:r w:rsidRPr="006F60C0">
        <w:rPr>
          <w:lang w:val="kk-KZ"/>
        </w:rPr>
        <w:t>При оценке совместимости лекарственного средства следует учитывать материалы для длительного</w:t>
      </w:r>
      <w:r w:rsidRPr="006F60C0">
        <w:t xml:space="preserve"> </w:t>
      </w:r>
      <w:r w:rsidRPr="006F60C0">
        <w:rPr>
          <w:lang w:val="kk-KZ"/>
        </w:rPr>
        <w:t>контакта, такие как дизайн первичной упаковки, и материалы для кратковременного или</w:t>
      </w:r>
      <w:r w:rsidRPr="006F60C0">
        <w:t xml:space="preserve"> </w:t>
      </w:r>
      <w:r w:rsidRPr="006F60C0">
        <w:rPr>
          <w:lang w:val="kk-KZ"/>
        </w:rPr>
        <w:t>прерывистого контакта, такие как каналы для жидкости, которые контактируют с продуктом только во</w:t>
      </w:r>
      <w:r w:rsidRPr="006F60C0">
        <w:t xml:space="preserve"> </w:t>
      </w:r>
      <w:r w:rsidRPr="006F60C0">
        <w:rPr>
          <w:lang w:val="kk-KZ"/>
        </w:rPr>
        <w:t>время переливания.</w:t>
      </w:r>
    </w:p>
    <w:p w14:paraId="7A02F05C" w14:textId="77777777" w:rsidR="006F60C0" w:rsidRPr="00053841" w:rsidRDefault="006F60C0" w:rsidP="006F60C0">
      <w:pPr>
        <w:pStyle w:val="Style5"/>
        <w:widowControl/>
        <w:ind w:firstLine="567"/>
        <w:jc w:val="both"/>
      </w:pPr>
    </w:p>
    <w:p w14:paraId="5DCBE6BE" w14:textId="77777777" w:rsidR="006F60C0" w:rsidRPr="006F60C0" w:rsidRDefault="006F60C0" w:rsidP="006F60C0">
      <w:pPr>
        <w:pStyle w:val="Style5"/>
        <w:widowControl/>
        <w:ind w:firstLine="567"/>
        <w:jc w:val="both"/>
        <w:rPr>
          <w:b/>
          <w:lang w:val="kk-KZ"/>
        </w:rPr>
      </w:pPr>
      <w:r w:rsidRPr="006F60C0">
        <w:rPr>
          <w:b/>
          <w:lang w:val="kk-KZ"/>
        </w:rPr>
        <w:t>E.2 Предлагаеыме методы испытаний на совместимость с лекарственным</w:t>
      </w:r>
      <w:r w:rsidRPr="006F60C0">
        <w:rPr>
          <w:b/>
        </w:rPr>
        <w:t xml:space="preserve"> </w:t>
      </w:r>
      <w:r w:rsidRPr="006F60C0">
        <w:rPr>
          <w:b/>
          <w:lang w:val="kk-KZ"/>
        </w:rPr>
        <w:t>средством</w:t>
      </w:r>
    </w:p>
    <w:p w14:paraId="725FE176" w14:textId="77777777" w:rsidR="006F60C0" w:rsidRPr="00053841" w:rsidRDefault="006F60C0" w:rsidP="006F60C0">
      <w:pPr>
        <w:pStyle w:val="Style5"/>
        <w:widowControl/>
        <w:ind w:firstLine="567"/>
        <w:jc w:val="both"/>
        <w:rPr>
          <w:b/>
        </w:rPr>
      </w:pPr>
    </w:p>
    <w:p w14:paraId="63594EEC" w14:textId="77777777" w:rsidR="006F60C0" w:rsidRPr="006F60C0" w:rsidRDefault="006F60C0" w:rsidP="006F60C0">
      <w:pPr>
        <w:pStyle w:val="Style5"/>
        <w:widowControl/>
        <w:ind w:firstLine="567"/>
        <w:jc w:val="both"/>
        <w:rPr>
          <w:b/>
          <w:lang w:val="kk-KZ"/>
        </w:rPr>
      </w:pPr>
      <w:r w:rsidRPr="006F60C0">
        <w:rPr>
          <w:b/>
          <w:lang w:val="kk-KZ"/>
        </w:rPr>
        <w:t>E.2.1 Каталог тестов</w:t>
      </w:r>
    </w:p>
    <w:p w14:paraId="743592AA" w14:textId="77777777" w:rsidR="006F60C0" w:rsidRPr="00053841" w:rsidRDefault="006F60C0" w:rsidP="006F60C0">
      <w:pPr>
        <w:pStyle w:val="Style5"/>
        <w:widowControl/>
        <w:ind w:firstLine="567"/>
        <w:jc w:val="both"/>
      </w:pPr>
    </w:p>
    <w:p w14:paraId="46488948" w14:textId="77777777" w:rsidR="006F60C0" w:rsidRPr="006F60C0" w:rsidRDefault="006F60C0" w:rsidP="006F60C0">
      <w:pPr>
        <w:pStyle w:val="Style5"/>
        <w:widowControl/>
        <w:ind w:firstLine="567"/>
        <w:jc w:val="both"/>
        <w:rPr>
          <w:lang w:val="kk-KZ"/>
        </w:rPr>
      </w:pPr>
      <w:r w:rsidRPr="006F60C0">
        <w:rPr>
          <w:lang w:val="kk-KZ"/>
        </w:rPr>
        <w:t>Выбранные испытания должны обладать достаточной точностью и чувствительностью для выявления</w:t>
      </w:r>
      <w:r w:rsidRPr="006F60C0">
        <w:t xml:space="preserve"> </w:t>
      </w:r>
      <w:r w:rsidRPr="006F60C0">
        <w:rPr>
          <w:lang w:val="kk-KZ"/>
        </w:rPr>
        <w:t>важных (т.е. для эффективности продукта и безопасности пациента) физико-химических изменений в</w:t>
      </w:r>
      <w:r w:rsidRPr="006F60C0">
        <w:t xml:space="preserve"> </w:t>
      </w:r>
      <w:r w:rsidRPr="006F60C0">
        <w:rPr>
          <w:lang w:val="kk-KZ"/>
        </w:rPr>
        <w:t>лекарственном средстве. Знание того, на какие характеристики качества продукта с наибольшей</w:t>
      </w:r>
      <w:r w:rsidRPr="006F60C0">
        <w:t xml:space="preserve"> </w:t>
      </w:r>
      <w:r w:rsidRPr="006F60C0">
        <w:rPr>
          <w:lang w:val="kk-KZ"/>
        </w:rPr>
        <w:t>вероятностью повлияет устройство, какие характеристики с наибольшей вероятностью повлияют на</w:t>
      </w:r>
      <w:r w:rsidRPr="006F60C0">
        <w:t xml:space="preserve"> </w:t>
      </w:r>
      <w:r w:rsidRPr="006F60C0">
        <w:rPr>
          <w:lang w:val="kk-KZ"/>
        </w:rPr>
        <w:t>безопасность пациентов и эффективность продукта, а также какие методы испытаний наиболее</w:t>
      </w:r>
      <w:r w:rsidRPr="006F60C0">
        <w:t xml:space="preserve"> </w:t>
      </w:r>
      <w:r w:rsidRPr="006F60C0">
        <w:rPr>
          <w:lang w:val="kk-KZ"/>
        </w:rPr>
        <w:t>эффективны (например точный) для обнаружения изменений в этих атрибутах следует учитывать при</w:t>
      </w:r>
      <w:r w:rsidRPr="006F60C0">
        <w:t xml:space="preserve"> </w:t>
      </w:r>
      <w:r w:rsidRPr="006F60C0">
        <w:rPr>
          <w:lang w:val="kk-KZ"/>
        </w:rPr>
        <w:t>выборе анализов, которые будут использоваться при испытании на совместимость.</w:t>
      </w:r>
    </w:p>
    <w:p w14:paraId="67C75D01" w14:textId="78A294FB" w:rsidR="006F60C0" w:rsidRPr="006F60C0" w:rsidRDefault="001D0318" w:rsidP="006F60C0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Настоящие</w:t>
      </w:r>
      <w:r w:rsidR="006F60C0" w:rsidRPr="006F60C0">
        <w:rPr>
          <w:lang w:val="kk-KZ"/>
        </w:rPr>
        <w:t xml:space="preserve"> испытания могут быть такими же, как физико-химическиеиспытания, проводимые для</w:t>
      </w:r>
      <w:r w:rsidR="006F60C0" w:rsidRPr="006F60C0">
        <w:t xml:space="preserve"> </w:t>
      </w:r>
      <w:r w:rsidR="006F60C0" w:rsidRPr="006F60C0">
        <w:rPr>
          <w:lang w:val="kk-KZ"/>
        </w:rPr>
        <w:t>определения выщелачивающих веществ и/или теста стабильности.</w:t>
      </w:r>
    </w:p>
    <w:p w14:paraId="6647E500" w14:textId="77777777" w:rsidR="006F60C0" w:rsidRPr="006F60C0" w:rsidRDefault="006F60C0" w:rsidP="006F60C0">
      <w:pPr>
        <w:pStyle w:val="Style5"/>
        <w:widowControl/>
        <w:ind w:firstLine="567"/>
        <w:jc w:val="both"/>
        <w:rPr>
          <w:lang w:val="kk-KZ"/>
        </w:rPr>
      </w:pPr>
      <w:r w:rsidRPr="006F60C0">
        <w:rPr>
          <w:lang w:val="kk-KZ"/>
        </w:rPr>
        <w:t>Ниже приведены примеры:</w:t>
      </w:r>
    </w:p>
    <w:p w14:paraId="6F291194" w14:textId="77777777" w:rsidR="006F60C0" w:rsidRPr="006F60C0" w:rsidRDefault="006F60C0" w:rsidP="006F60C0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испытания, указывающие на стабильность: активность, агрегацию, окисление, цвет, прозрачность,</w:t>
      </w:r>
      <w:r w:rsidRPr="006F60C0">
        <w:t xml:space="preserve"> </w:t>
      </w:r>
      <w:r w:rsidRPr="006F60C0">
        <w:rPr>
          <w:lang w:val="kk-KZ"/>
        </w:rPr>
        <w:t>внешний вид (оценка видимых частиц);</w:t>
      </w:r>
    </w:p>
    <w:p w14:paraId="15946024" w14:textId="77777777" w:rsidR="006F60C0" w:rsidRPr="00053841" w:rsidRDefault="006F60C0" w:rsidP="006F60C0">
      <w:pPr>
        <w:pStyle w:val="Style5"/>
        <w:widowControl/>
        <w:ind w:firstLine="567"/>
        <w:jc w:val="both"/>
      </w:pPr>
    </w:p>
    <w:p w14:paraId="783904D7" w14:textId="77777777" w:rsidR="006F60C0" w:rsidRPr="00053841" w:rsidRDefault="006F60C0" w:rsidP="006F60C0">
      <w:pPr>
        <w:pStyle w:val="Style5"/>
        <w:widowControl/>
        <w:ind w:firstLine="567"/>
        <w:jc w:val="both"/>
        <w:rPr>
          <w:sz w:val="20"/>
          <w:szCs w:val="20"/>
        </w:rPr>
      </w:pPr>
      <w:r w:rsidRPr="006F60C0">
        <w:rPr>
          <w:sz w:val="20"/>
          <w:szCs w:val="20"/>
          <w:lang w:val="kk-KZ"/>
        </w:rPr>
        <w:t>Примечание</w:t>
      </w:r>
      <w:r w:rsidRPr="006F60C0">
        <w:rPr>
          <w:sz w:val="20"/>
          <w:szCs w:val="20"/>
        </w:rPr>
        <w:t xml:space="preserve"> – </w:t>
      </w:r>
      <w:r w:rsidRPr="006F60C0">
        <w:rPr>
          <w:sz w:val="20"/>
          <w:szCs w:val="20"/>
          <w:lang w:val="kk-KZ"/>
        </w:rPr>
        <w:t>Что касается биологических препаратов, то для измерения эффективности продукта обычно</w:t>
      </w:r>
      <w:r w:rsidRPr="006F60C0">
        <w:rPr>
          <w:sz w:val="20"/>
          <w:szCs w:val="20"/>
        </w:rPr>
        <w:t xml:space="preserve"> </w:t>
      </w:r>
      <w:r w:rsidRPr="006F60C0">
        <w:rPr>
          <w:sz w:val="20"/>
          <w:szCs w:val="20"/>
          <w:lang w:val="kk-KZ"/>
        </w:rPr>
        <w:t>используется один, а редко и более одного, биологический анализ. Этот анализ включен в выпуск партии и</w:t>
      </w:r>
      <w:r w:rsidRPr="006F60C0">
        <w:rPr>
          <w:sz w:val="20"/>
          <w:szCs w:val="20"/>
        </w:rPr>
        <w:t xml:space="preserve"> </w:t>
      </w:r>
      <w:r w:rsidRPr="006F60C0">
        <w:rPr>
          <w:sz w:val="20"/>
          <w:szCs w:val="20"/>
          <w:lang w:val="kk-KZ"/>
        </w:rPr>
        <w:t>тестирование стабильности. Биологические анализы, особенно на основе клеток, по своей природе больше</w:t>
      </w:r>
      <w:r w:rsidRPr="006F60C0">
        <w:rPr>
          <w:sz w:val="20"/>
          <w:szCs w:val="20"/>
        </w:rPr>
        <w:t xml:space="preserve"> </w:t>
      </w:r>
      <w:r w:rsidRPr="006F60C0">
        <w:rPr>
          <w:sz w:val="20"/>
          <w:szCs w:val="20"/>
          <w:lang w:val="kk-KZ"/>
        </w:rPr>
        <w:t>варьируются, чем большинство хроматографических и электрофоретических методов выделения партий</w:t>
      </w:r>
      <w:r w:rsidRPr="006F60C0">
        <w:rPr>
          <w:sz w:val="20"/>
          <w:szCs w:val="20"/>
        </w:rPr>
        <w:t xml:space="preserve"> </w:t>
      </w:r>
      <w:r w:rsidRPr="006F60C0">
        <w:rPr>
          <w:sz w:val="20"/>
          <w:szCs w:val="20"/>
          <w:lang w:val="kk-KZ"/>
        </w:rPr>
        <w:t>(используемых для измерения чистоты продукта), поэтому они могут оказаться не самыми лучшими методами</w:t>
      </w:r>
      <w:r w:rsidRPr="006F60C0">
        <w:rPr>
          <w:sz w:val="20"/>
          <w:szCs w:val="20"/>
        </w:rPr>
        <w:t xml:space="preserve"> </w:t>
      </w:r>
      <w:r w:rsidRPr="006F60C0">
        <w:rPr>
          <w:sz w:val="20"/>
          <w:szCs w:val="20"/>
          <w:lang w:val="kk-KZ"/>
        </w:rPr>
        <w:t>для испытания совместимости лекарственных средств.</w:t>
      </w:r>
    </w:p>
    <w:p w14:paraId="3E7B9C0C" w14:textId="77777777" w:rsidR="006F60C0" w:rsidRPr="00053841" w:rsidRDefault="006F60C0" w:rsidP="006F60C0">
      <w:pPr>
        <w:pStyle w:val="Style5"/>
        <w:widowControl/>
        <w:ind w:firstLine="567"/>
        <w:jc w:val="both"/>
        <w:rPr>
          <w:sz w:val="20"/>
          <w:szCs w:val="20"/>
        </w:rPr>
      </w:pPr>
    </w:p>
    <w:p w14:paraId="271E6096" w14:textId="77777777" w:rsidR="006F60C0" w:rsidRPr="006F60C0" w:rsidRDefault="006F60C0" w:rsidP="006F60C0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примеси, внесенные в лекарственный препарат;</w:t>
      </w:r>
    </w:p>
    <w:p w14:paraId="536C275E" w14:textId="77777777" w:rsidR="006F60C0" w:rsidRPr="006F60C0" w:rsidRDefault="006F60C0" w:rsidP="006F60C0">
      <w:pPr>
        <w:pStyle w:val="Style5"/>
        <w:widowControl/>
        <w:numPr>
          <w:ilvl w:val="1"/>
          <w:numId w:val="15"/>
        </w:numPr>
        <w:tabs>
          <w:tab w:val="left" w:pos="1134"/>
        </w:tabs>
        <w:ind w:left="0" w:firstLine="851"/>
        <w:jc w:val="both"/>
        <w:rPr>
          <w:lang w:val="kk-KZ"/>
        </w:rPr>
      </w:pPr>
      <w:r w:rsidRPr="006F60C0">
        <w:rPr>
          <w:lang w:val="kk-KZ"/>
        </w:rPr>
        <w:lastRenderedPageBreak/>
        <w:t>химические вещества, выщелачивающие из материалов устройства или материалов, используемых</w:t>
      </w:r>
      <w:r w:rsidRPr="006F60C0">
        <w:t xml:space="preserve"> </w:t>
      </w:r>
      <w:r w:rsidRPr="006F60C0">
        <w:rPr>
          <w:lang w:val="kk-KZ"/>
        </w:rPr>
        <w:t>при изготовлении, с которыми лекарственное средство контактирует во время использования;</w:t>
      </w:r>
    </w:p>
    <w:p w14:paraId="772F28EC" w14:textId="77777777" w:rsidR="006F60C0" w:rsidRPr="006F60C0" w:rsidRDefault="006F60C0" w:rsidP="006F60C0">
      <w:pPr>
        <w:pStyle w:val="Style5"/>
        <w:widowControl/>
        <w:numPr>
          <w:ilvl w:val="1"/>
          <w:numId w:val="15"/>
        </w:numPr>
        <w:tabs>
          <w:tab w:val="left" w:pos="1134"/>
        </w:tabs>
        <w:ind w:left="0" w:firstLine="851"/>
        <w:jc w:val="both"/>
        <w:rPr>
          <w:lang w:val="kk-KZ"/>
        </w:rPr>
      </w:pPr>
      <w:r w:rsidRPr="006F60C0">
        <w:rPr>
          <w:lang w:val="kk-KZ"/>
        </w:rPr>
        <w:t>физическое добавление частиц или микрочастиц вследствие агглютинации лекарственного средства;</w:t>
      </w:r>
      <w:r w:rsidRPr="006F60C0">
        <w:t xml:space="preserve"> </w:t>
      </w:r>
      <w:r w:rsidRPr="006F60C0">
        <w:rPr>
          <w:lang w:val="kk-KZ"/>
        </w:rPr>
        <w:t>испытания на видимые и невидимые частицы могут выявить потенциальный эффект или воздействие</w:t>
      </w:r>
      <w:r w:rsidRPr="006F60C0">
        <w:t xml:space="preserve"> </w:t>
      </w:r>
      <w:r w:rsidRPr="006F60C0">
        <w:rPr>
          <w:lang w:val="kk-KZ"/>
        </w:rPr>
        <w:t>на эти параметры;</w:t>
      </w:r>
    </w:p>
    <w:p w14:paraId="6741D586" w14:textId="77777777" w:rsidR="006F60C0" w:rsidRPr="006F60C0" w:rsidRDefault="006F60C0" w:rsidP="006F60C0">
      <w:pPr>
        <w:pStyle w:val="Style5"/>
        <w:widowControl/>
        <w:numPr>
          <w:ilvl w:val="1"/>
          <w:numId w:val="15"/>
        </w:numPr>
        <w:tabs>
          <w:tab w:val="left" w:pos="1134"/>
        </w:tabs>
        <w:ind w:left="0" w:firstLine="851"/>
        <w:jc w:val="both"/>
        <w:rPr>
          <w:lang w:val="kk-KZ"/>
        </w:rPr>
      </w:pPr>
      <w:r w:rsidRPr="006F60C0">
        <w:rPr>
          <w:lang w:val="kk-KZ"/>
        </w:rPr>
        <w:t>разложение лекарственного средства, повреждение активной молекулы;</w:t>
      </w:r>
    </w:p>
    <w:p w14:paraId="63A9762E" w14:textId="77777777" w:rsidR="006F60C0" w:rsidRPr="006F60C0" w:rsidRDefault="006F60C0" w:rsidP="00B54843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снижение потенции:</w:t>
      </w:r>
    </w:p>
    <w:p w14:paraId="7727B041" w14:textId="77777777" w:rsidR="006F60C0" w:rsidRPr="006F60C0" w:rsidRDefault="006F60C0" w:rsidP="00B54843">
      <w:pPr>
        <w:pStyle w:val="Style5"/>
        <w:widowControl/>
        <w:numPr>
          <w:ilvl w:val="1"/>
          <w:numId w:val="15"/>
        </w:numPr>
        <w:tabs>
          <w:tab w:val="left" w:pos="1134"/>
        </w:tabs>
        <w:ind w:left="0" w:firstLine="851"/>
        <w:jc w:val="both"/>
        <w:rPr>
          <w:lang w:val="kk-KZ"/>
        </w:rPr>
      </w:pPr>
      <w:r w:rsidRPr="006F60C0">
        <w:rPr>
          <w:lang w:val="kk-KZ"/>
        </w:rPr>
        <w:t>лекарственное средство прилипает или адсорбируется в резервуаре и/или</w:t>
      </w:r>
      <w:r w:rsidR="00B54843" w:rsidRPr="00B54843">
        <w:rPr>
          <w:lang w:val="kk-KZ"/>
        </w:rPr>
        <w:t xml:space="preserve"> </w:t>
      </w:r>
      <w:r w:rsidRPr="006F60C0">
        <w:rPr>
          <w:lang w:val="kk-KZ"/>
        </w:rPr>
        <w:t>материалах, контактирующих со встроенным каналом подачи жидкости;</w:t>
      </w:r>
    </w:p>
    <w:p w14:paraId="48A19CE2" w14:textId="77777777" w:rsidR="006F60C0" w:rsidRPr="006F60C0" w:rsidRDefault="006F60C0" w:rsidP="00B54843">
      <w:pPr>
        <w:pStyle w:val="Style5"/>
        <w:widowControl/>
        <w:numPr>
          <w:ilvl w:val="1"/>
          <w:numId w:val="15"/>
        </w:numPr>
        <w:tabs>
          <w:tab w:val="left" w:pos="1134"/>
        </w:tabs>
        <w:ind w:left="0" w:firstLine="851"/>
        <w:jc w:val="both"/>
        <w:rPr>
          <w:lang w:val="kk-KZ"/>
        </w:rPr>
      </w:pPr>
      <w:r w:rsidRPr="006F60C0">
        <w:rPr>
          <w:lang w:val="kk-KZ"/>
        </w:rPr>
        <w:t>лекарственное средство повреждено, деградировало или модифицировано.</w:t>
      </w:r>
      <w:r w:rsidR="00B54843" w:rsidRPr="00B54843">
        <w:rPr>
          <w:lang w:val="kk-KZ"/>
        </w:rPr>
        <w:t xml:space="preserve"> </w:t>
      </w:r>
      <w:r w:rsidRPr="006F60C0">
        <w:rPr>
          <w:lang w:val="kk-KZ"/>
        </w:rPr>
        <w:t>Модификация может относиться к дезамидированию, окислению или вторичным/третичным</w:t>
      </w:r>
      <w:r w:rsidR="00B54843" w:rsidRPr="00B54843">
        <w:rPr>
          <w:lang w:val="kk-KZ"/>
        </w:rPr>
        <w:t xml:space="preserve"> </w:t>
      </w:r>
      <w:r w:rsidRPr="006F60C0">
        <w:rPr>
          <w:lang w:val="kk-KZ"/>
        </w:rPr>
        <w:t>структурным изменениям;</w:t>
      </w:r>
    </w:p>
    <w:p w14:paraId="7B0C59E6" w14:textId="77777777" w:rsidR="006F60C0" w:rsidRPr="006F60C0" w:rsidRDefault="006F60C0" w:rsidP="00B54843">
      <w:pPr>
        <w:pStyle w:val="Style5"/>
        <w:widowControl/>
        <w:numPr>
          <w:ilvl w:val="1"/>
          <w:numId w:val="15"/>
        </w:numPr>
        <w:tabs>
          <w:tab w:val="left" w:pos="1134"/>
        </w:tabs>
        <w:ind w:left="0" w:firstLine="851"/>
        <w:jc w:val="both"/>
        <w:rPr>
          <w:lang w:val="kk-KZ"/>
        </w:rPr>
      </w:pPr>
      <w:r w:rsidRPr="006F60C0">
        <w:rPr>
          <w:lang w:val="kk-KZ"/>
        </w:rPr>
        <w:t>снижение эффективности из-за агглютинации лекарственного средства;</w:t>
      </w:r>
    </w:p>
    <w:p w14:paraId="23E1B78E" w14:textId="77777777" w:rsidR="006F60C0" w:rsidRPr="006F60C0" w:rsidRDefault="006F60C0" w:rsidP="00B54843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воздействие, обусловленное методом стерилизации;</w:t>
      </w:r>
    </w:p>
    <w:p w14:paraId="254B84C0" w14:textId="77777777" w:rsidR="006F60C0" w:rsidRPr="006F60C0" w:rsidRDefault="006F60C0" w:rsidP="00B54843">
      <w:pPr>
        <w:pStyle w:val="Style5"/>
        <w:widowControl/>
        <w:numPr>
          <w:ilvl w:val="1"/>
          <w:numId w:val="15"/>
        </w:numPr>
        <w:tabs>
          <w:tab w:val="left" w:pos="1134"/>
        </w:tabs>
        <w:ind w:left="0" w:firstLine="851"/>
        <w:jc w:val="both"/>
        <w:rPr>
          <w:lang w:val="kk-KZ"/>
        </w:rPr>
      </w:pPr>
      <w:r w:rsidRPr="006F60C0">
        <w:rPr>
          <w:lang w:val="kk-KZ"/>
        </w:rPr>
        <w:t>лекарственное средство повреждено, деградировало или модифицировано</w:t>
      </w:r>
    </w:p>
    <w:p w14:paraId="5D307C23" w14:textId="77777777" w:rsidR="006F60C0" w:rsidRPr="006F60C0" w:rsidRDefault="006F60C0" w:rsidP="00B54843">
      <w:pPr>
        <w:pStyle w:val="Style5"/>
        <w:widowControl/>
        <w:numPr>
          <w:ilvl w:val="1"/>
          <w:numId w:val="15"/>
        </w:numPr>
        <w:tabs>
          <w:tab w:val="left" w:pos="1134"/>
        </w:tabs>
        <w:ind w:left="0" w:firstLine="851"/>
        <w:jc w:val="both"/>
        <w:rPr>
          <w:lang w:val="kk-KZ"/>
        </w:rPr>
      </w:pPr>
      <w:r w:rsidRPr="006F60C0">
        <w:rPr>
          <w:lang w:val="kk-KZ"/>
        </w:rPr>
        <w:t>остаточными стерилизующими средствами;</w:t>
      </w:r>
    </w:p>
    <w:p w14:paraId="28172202" w14:textId="77777777" w:rsidR="006F60C0" w:rsidRPr="006F60C0" w:rsidRDefault="006F60C0" w:rsidP="00B54843">
      <w:pPr>
        <w:pStyle w:val="Style5"/>
        <w:widowControl/>
        <w:numPr>
          <w:ilvl w:val="1"/>
          <w:numId w:val="15"/>
        </w:numPr>
        <w:tabs>
          <w:tab w:val="left" w:pos="1134"/>
        </w:tabs>
        <w:ind w:left="0" w:firstLine="851"/>
        <w:jc w:val="both"/>
        <w:rPr>
          <w:lang w:val="kk-KZ"/>
        </w:rPr>
      </w:pPr>
      <w:r w:rsidRPr="006F60C0">
        <w:rPr>
          <w:lang w:val="kk-KZ"/>
        </w:rPr>
        <w:t>материалы, контактирующие с лекарственным средством, изменяются из-за</w:t>
      </w:r>
      <w:r w:rsidR="00B54843" w:rsidRPr="00B54843">
        <w:rPr>
          <w:lang w:val="kk-KZ"/>
        </w:rPr>
        <w:t xml:space="preserve"> </w:t>
      </w:r>
      <w:r w:rsidRPr="006F60C0">
        <w:rPr>
          <w:lang w:val="kk-KZ"/>
        </w:rPr>
        <w:t>воздействия методов стерилизации, которые приводят к повреждению или деградации</w:t>
      </w:r>
      <w:r w:rsidR="00B54843" w:rsidRPr="00B54843">
        <w:rPr>
          <w:lang w:val="kk-KZ"/>
        </w:rPr>
        <w:t xml:space="preserve"> </w:t>
      </w:r>
      <w:r w:rsidRPr="006F60C0">
        <w:rPr>
          <w:lang w:val="kk-KZ"/>
        </w:rPr>
        <w:t>лекарственного средства.</w:t>
      </w:r>
    </w:p>
    <w:p w14:paraId="1A8071A8" w14:textId="77777777" w:rsidR="00B54843" w:rsidRPr="00053841" w:rsidRDefault="00B54843" w:rsidP="006F60C0">
      <w:pPr>
        <w:pStyle w:val="Style5"/>
        <w:widowControl/>
        <w:ind w:firstLine="567"/>
        <w:jc w:val="both"/>
      </w:pPr>
    </w:p>
    <w:p w14:paraId="4C950615" w14:textId="77777777" w:rsidR="006F60C0" w:rsidRPr="00B54843" w:rsidRDefault="006F60C0" w:rsidP="006F60C0">
      <w:pPr>
        <w:pStyle w:val="Style5"/>
        <w:widowControl/>
        <w:ind w:firstLine="567"/>
        <w:jc w:val="both"/>
        <w:rPr>
          <w:b/>
          <w:lang w:val="kk-KZ"/>
        </w:rPr>
      </w:pPr>
      <w:r w:rsidRPr="00B54843">
        <w:rPr>
          <w:b/>
          <w:lang w:val="kk-KZ"/>
        </w:rPr>
        <w:t>E.2.2 Метод анализа</w:t>
      </w:r>
    </w:p>
    <w:p w14:paraId="0C173B7C" w14:textId="77777777" w:rsidR="00B54843" w:rsidRPr="00053841" w:rsidRDefault="00B54843" w:rsidP="006F60C0">
      <w:pPr>
        <w:pStyle w:val="Style5"/>
        <w:widowControl/>
        <w:ind w:firstLine="567"/>
        <w:jc w:val="both"/>
      </w:pPr>
    </w:p>
    <w:p w14:paraId="7251AE14" w14:textId="73A4C6CD" w:rsidR="006F60C0" w:rsidRPr="006F60C0" w:rsidRDefault="006F60C0" w:rsidP="006F60C0">
      <w:pPr>
        <w:pStyle w:val="Style5"/>
        <w:widowControl/>
        <w:ind w:firstLine="567"/>
        <w:jc w:val="both"/>
        <w:rPr>
          <w:lang w:val="kk-KZ"/>
        </w:rPr>
      </w:pPr>
      <w:r w:rsidRPr="006F60C0">
        <w:rPr>
          <w:lang w:val="kk-KZ"/>
        </w:rPr>
        <w:t>Используйте достаточное количество образцов, чтобы обеспечить достаточное количество материала</w:t>
      </w:r>
      <w:r w:rsidR="00B54843" w:rsidRPr="00B54843">
        <w:t xml:space="preserve"> </w:t>
      </w:r>
      <w:r w:rsidRPr="006F60C0">
        <w:rPr>
          <w:lang w:val="kk-KZ"/>
        </w:rPr>
        <w:t>для двух тестов, плюс дополнительные образцы для сравнительного контрольного (не использованное</w:t>
      </w:r>
      <w:r w:rsidR="00B54843" w:rsidRPr="00B54843">
        <w:t xml:space="preserve"> </w:t>
      </w:r>
      <w:r w:rsidRPr="006F60C0">
        <w:rPr>
          <w:lang w:val="kk-KZ"/>
        </w:rPr>
        <w:t>лекарственное средс</w:t>
      </w:r>
      <w:r w:rsidR="00B54843">
        <w:rPr>
          <w:lang w:val="kk-KZ"/>
        </w:rPr>
        <w:t>тво или существующий препарат</w:t>
      </w:r>
      <w:r w:rsidR="00B54843" w:rsidRPr="00B54843">
        <w:t xml:space="preserve"> – </w:t>
      </w:r>
      <w:r w:rsidRPr="006F60C0">
        <w:rPr>
          <w:lang w:val="kk-KZ"/>
        </w:rPr>
        <w:t>например, флакон):</w:t>
      </w:r>
    </w:p>
    <w:p w14:paraId="429031A6" w14:textId="20D54FFA" w:rsidR="006F60C0" w:rsidRPr="006F60C0" w:rsidRDefault="006F60C0" w:rsidP="00B54843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заполнит</w:t>
      </w:r>
      <w:r w:rsidR="001D0318">
        <w:rPr>
          <w:lang w:val="kk-KZ"/>
        </w:rPr>
        <w:t>ь</w:t>
      </w:r>
      <w:r w:rsidRPr="006F60C0">
        <w:rPr>
          <w:lang w:val="kk-KZ"/>
        </w:rPr>
        <w:t xml:space="preserve"> </w:t>
      </w:r>
      <w:r w:rsidR="00B54843" w:rsidRPr="00B54843">
        <w:rPr>
          <w:lang w:val="kk-KZ"/>
        </w:rPr>
        <w:t xml:space="preserve">NIS </w:t>
      </w:r>
      <w:r w:rsidRPr="006F60C0">
        <w:rPr>
          <w:lang w:val="kk-KZ"/>
        </w:rPr>
        <w:t xml:space="preserve">и/или используйте </w:t>
      </w:r>
      <w:r w:rsidR="00B54843" w:rsidRPr="00B54843">
        <w:rPr>
          <w:lang w:val="kk-KZ"/>
        </w:rPr>
        <w:t>NIS</w:t>
      </w:r>
      <w:r w:rsidRPr="006F60C0">
        <w:rPr>
          <w:lang w:val="kk-KZ"/>
        </w:rPr>
        <w:t xml:space="preserve"> в соответствии с инструкциями по применению в</w:t>
      </w:r>
      <w:r w:rsidR="00B54843" w:rsidRPr="00B54843">
        <w:rPr>
          <w:lang w:val="kk-KZ"/>
        </w:rPr>
        <w:t xml:space="preserve"> </w:t>
      </w:r>
      <w:r w:rsidRPr="006F60C0">
        <w:rPr>
          <w:lang w:val="kk-KZ"/>
        </w:rPr>
        <w:t>предписанных условиях в течение всего срока использования;</w:t>
      </w:r>
    </w:p>
    <w:p w14:paraId="30CD74DD" w14:textId="79999A01" w:rsidR="006F60C0" w:rsidRPr="006F60C0" w:rsidRDefault="006F60C0" w:rsidP="00B54843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собер</w:t>
      </w:r>
      <w:r w:rsidR="001D0318">
        <w:rPr>
          <w:lang w:val="kk-KZ"/>
        </w:rPr>
        <w:t>ать</w:t>
      </w:r>
      <w:r w:rsidRPr="006F60C0">
        <w:rPr>
          <w:lang w:val="kk-KZ"/>
        </w:rPr>
        <w:t xml:space="preserve">достаточное количество лекарственного средства, доставленного из </w:t>
      </w:r>
      <w:r w:rsidR="00B54843" w:rsidRPr="00B54843">
        <w:rPr>
          <w:lang w:val="kk-KZ"/>
        </w:rPr>
        <w:t>PCC</w:t>
      </w:r>
      <w:r w:rsidRPr="006F60C0">
        <w:rPr>
          <w:lang w:val="kk-KZ"/>
        </w:rPr>
        <w:t>, для проведения</w:t>
      </w:r>
      <w:r w:rsidR="00B54843" w:rsidRPr="00B54843">
        <w:rPr>
          <w:lang w:val="kk-KZ"/>
        </w:rPr>
        <w:t xml:space="preserve"> </w:t>
      </w:r>
      <w:r w:rsidRPr="006F60C0">
        <w:rPr>
          <w:lang w:val="kk-KZ"/>
        </w:rPr>
        <w:t>повторных испытаний;</w:t>
      </w:r>
    </w:p>
    <w:p w14:paraId="550907AB" w14:textId="288E1B88" w:rsidR="006F60C0" w:rsidRPr="006F60C0" w:rsidRDefault="006F60C0" w:rsidP="00B54843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в качестве контроля извле</w:t>
      </w:r>
      <w:r w:rsidR="001D0318">
        <w:rPr>
          <w:lang w:val="kk-KZ"/>
        </w:rPr>
        <w:t>чь</w:t>
      </w:r>
      <w:r w:rsidRPr="006F60C0">
        <w:rPr>
          <w:lang w:val="kk-KZ"/>
        </w:rPr>
        <w:t xml:space="preserve"> тот же лекарственный препарат из </w:t>
      </w:r>
      <w:r w:rsidR="00B54843" w:rsidRPr="00B54843">
        <w:rPr>
          <w:lang w:val="kk-KZ"/>
        </w:rPr>
        <w:t>PCC</w:t>
      </w:r>
      <w:r w:rsidRPr="006F60C0">
        <w:rPr>
          <w:lang w:val="kk-KZ"/>
        </w:rPr>
        <w:t xml:space="preserve"> (не доставляемый через</w:t>
      </w:r>
      <w:r w:rsidR="00B54843" w:rsidRPr="00B54843">
        <w:rPr>
          <w:lang w:val="kk-KZ"/>
        </w:rPr>
        <w:t xml:space="preserve"> </w:t>
      </w:r>
      <w:r w:rsidRPr="006F60C0">
        <w:rPr>
          <w:lang w:val="kk-KZ"/>
        </w:rPr>
        <w:t>устройство) или испо</w:t>
      </w:r>
      <w:r w:rsidR="00B54843">
        <w:rPr>
          <w:lang w:val="kk-KZ"/>
        </w:rPr>
        <w:t>льз</w:t>
      </w:r>
      <w:r w:rsidR="001D0318">
        <w:rPr>
          <w:lang w:val="kk-KZ"/>
        </w:rPr>
        <w:t>овать</w:t>
      </w:r>
      <w:r w:rsidR="00B54843">
        <w:rPr>
          <w:lang w:val="kk-KZ"/>
        </w:rPr>
        <w:t xml:space="preserve"> существующий препарат</w:t>
      </w:r>
      <w:r w:rsidR="00B54843" w:rsidRPr="00B54843">
        <w:rPr>
          <w:lang w:val="kk-KZ"/>
        </w:rPr>
        <w:t xml:space="preserve"> – </w:t>
      </w:r>
      <w:r w:rsidRPr="006F60C0">
        <w:rPr>
          <w:lang w:val="kk-KZ"/>
        </w:rPr>
        <w:t>например, флакон в качестве контроля;</w:t>
      </w:r>
    </w:p>
    <w:p w14:paraId="56780C9A" w14:textId="77777777" w:rsidR="00B54843" w:rsidRDefault="00B54843" w:rsidP="006F60C0">
      <w:pPr>
        <w:pStyle w:val="Style5"/>
        <w:widowControl/>
        <w:ind w:firstLine="567"/>
        <w:jc w:val="both"/>
        <w:rPr>
          <w:b/>
          <w:i/>
          <w:sz w:val="20"/>
          <w:szCs w:val="20"/>
          <w:lang w:val="kk-KZ"/>
        </w:rPr>
      </w:pPr>
    </w:p>
    <w:p w14:paraId="568855D9" w14:textId="77777777" w:rsidR="006F60C0" w:rsidRPr="00B54843" w:rsidRDefault="00B54843" w:rsidP="006F60C0">
      <w:pPr>
        <w:pStyle w:val="Style5"/>
        <w:widowControl/>
        <w:ind w:firstLine="567"/>
        <w:jc w:val="both"/>
        <w:rPr>
          <w:sz w:val="20"/>
          <w:szCs w:val="20"/>
          <w:lang w:val="kk-KZ"/>
        </w:rPr>
      </w:pPr>
      <w:r w:rsidRPr="00B54843">
        <w:rPr>
          <w:b/>
          <w:i/>
          <w:sz w:val="20"/>
          <w:szCs w:val="20"/>
          <w:lang w:val="kk-KZ"/>
        </w:rPr>
        <w:t>Пример</w:t>
      </w:r>
      <w:r w:rsidRPr="00B54843">
        <w:rPr>
          <w:sz w:val="20"/>
          <w:szCs w:val="20"/>
          <w:lang w:val="kk-KZ"/>
        </w:rPr>
        <w:t xml:space="preserve"> – Метод </w:t>
      </w:r>
      <w:r w:rsidR="006F60C0" w:rsidRPr="00B54843">
        <w:rPr>
          <w:sz w:val="20"/>
          <w:szCs w:val="20"/>
          <w:lang w:val="kk-KZ"/>
        </w:rPr>
        <w:t>экст</w:t>
      </w:r>
      <w:r w:rsidRPr="00B54843">
        <w:rPr>
          <w:sz w:val="20"/>
          <w:szCs w:val="20"/>
          <w:lang w:val="kk-KZ"/>
        </w:rPr>
        <w:t>ракции: Использование наиболее «</w:t>
      </w:r>
      <w:r w:rsidR="006F60C0" w:rsidRPr="00B54843">
        <w:rPr>
          <w:sz w:val="20"/>
          <w:szCs w:val="20"/>
          <w:lang w:val="kk-KZ"/>
        </w:rPr>
        <w:t>щадящих</w:t>
      </w:r>
      <w:r w:rsidRPr="00B54843">
        <w:rPr>
          <w:sz w:val="20"/>
          <w:szCs w:val="20"/>
          <w:lang w:val="kk-KZ"/>
        </w:rPr>
        <w:t>»</w:t>
      </w:r>
      <w:r w:rsidR="006F60C0" w:rsidRPr="00B54843">
        <w:rPr>
          <w:sz w:val="20"/>
          <w:szCs w:val="20"/>
          <w:lang w:val="kk-KZ"/>
        </w:rPr>
        <w:t xml:space="preserve"> средств, возможных для контроля,</w:t>
      </w:r>
      <w:r w:rsidRPr="00B54843">
        <w:rPr>
          <w:sz w:val="20"/>
          <w:szCs w:val="20"/>
        </w:rPr>
        <w:t xml:space="preserve"> </w:t>
      </w:r>
      <w:r w:rsidR="006F60C0" w:rsidRPr="00B54843">
        <w:rPr>
          <w:sz w:val="20"/>
          <w:szCs w:val="20"/>
          <w:lang w:val="kk-KZ"/>
        </w:rPr>
        <w:t>таких как извлечение поршня шприца и пипетирование лекарственного средства с обратной стороны</w:t>
      </w:r>
      <w:r w:rsidRPr="00B54843">
        <w:rPr>
          <w:sz w:val="20"/>
          <w:szCs w:val="20"/>
          <w:lang w:val="kk-KZ"/>
        </w:rPr>
        <w:t xml:space="preserve"> </w:t>
      </w:r>
      <w:r w:rsidR="006F60C0" w:rsidRPr="00B54843">
        <w:rPr>
          <w:sz w:val="20"/>
          <w:szCs w:val="20"/>
          <w:lang w:val="kk-KZ"/>
        </w:rPr>
        <w:t>шприца, а не выдавливание его через иглу, что подвергло бы лекарственное средство воздействию</w:t>
      </w:r>
      <w:r w:rsidRPr="00B54843">
        <w:rPr>
          <w:sz w:val="20"/>
          <w:szCs w:val="20"/>
          <w:lang w:val="kk-KZ"/>
        </w:rPr>
        <w:t xml:space="preserve"> </w:t>
      </w:r>
      <w:r w:rsidR="006F60C0" w:rsidRPr="00B54843">
        <w:rPr>
          <w:sz w:val="20"/>
          <w:szCs w:val="20"/>
          <w:lang w:val="kk-KZ"/>
        </w:rPr>
        <w:t>более высоких, потенциально разрушительных усилий сдвига.</w:t>
      </w:r>
    </w:p>
    <w:p w14:paraId="475240DF" w14:textId="77777777" w:rsidR="00B54843" w:rsidRDefault="00B54843" w:rsidP="006F60C0">
      <w:pPr>
        <w:pStyle w:val="Style5"/>
        <w:widowControl/>
        <w:ind w:firstLine="567"/>
        <w:jc w:val="both"/>
        <w:rPr>
          <w:lang w:val="kk-KZ"/>
        </w:rPr>
      </w:pPr>
    </w:p>
    <w:p w14:paraId="398F7916" w14:textId="442FAA4B" w:rsidR="006F60C0" w:rsidRPr="006F60C0" w:rsidRDefault="001D0318" w:rsidP="00B54843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>
        <w:rPr>
          <w:lang w:val="kk-KZ"/>
        </w:rPr>
        <w:t>необходимо испытать</w:t>
      </w:r>
      <w:r w:rsidR="006F60C0" w:rsidRPr="006F60C0">
        <w:rPr>
          <w:lang w:val="kk-KZ"/>
        </w:rPr>
        <w:t xml:space="preserve"> оба образца и сравните результаты.</w:t>
      </w:r>
    </w:p>
    <w:p w14:paraId="5025252C" w14:textId="77777777" w:rsidR="00B54843" w:rsidRDefault="00B54843" w:rsidP="006F60C0">
      <w:pPr>
        <w:pStyle w:val="Style5"/>
        <w:widowControl/>
        <w:ind w:firstLine="567"/>
        <w:jc w:val="both"/>
        <w:rPr>
          <w:lang w:val="kk-KZ"/>
        </w:rPr>
      </w:pPr>
    </w:p>
    <w:p w14:paraId="3C0FDD34" w14:textId="77777777" w:rsidR="006F60C0" w:rsidRPr="00B54843" w:rsidRDefault="006F60C0" w:rsidP="006F60C0">
      <w:pPr>
        <w:pStyle w:val="Style5"/>
        <w:widowControl/>
        <w:ind w:firstLine="567"/>
        <w:jc w:val="both"/>
        <w:rPr>
          <w:b/>
          <w:lang w:val="kk-KZ"/>
        </w:rPr>
      </w:pPr>
      <w:r w:rsidRPr="00B54843">
        <w:rPr>
          <w:b/>
          <w:lang w:val="kk-KZ"/>
        </w:rPr>
        <w:t>E.2.3 Предлагаемые критерии приемлемости</w:t>
      </w:r>
    </w:p>
    <w:p w14:paraId="47A5F406" w14:textId="77777777" w:rsidR="00B54843" w:rsidRPr="00B54843" w:rsidRDefault="00B54843" w:rsidP="006F60C0">
      <w:pPr>
        <w:pStyle w:val="Style5"/>
        <w:widowControl/>
        <w:ind w:firstLine="567"/>
        <w:jc w:val="both"/>
        <w:rPr>
          <w:sz w:val="20"/>
          <w:szCs w:val="20"/>
          <w:lang w:val="kk-KZ"/>
        </w:rPr>
      </w:pPr>
    </w:p>
    <w:p w14:paraId="448F65BE" w14:textId="77777777" w:rsidR="006F60C0" w:rsidRPr="006F60C0" w:rsidRDefault="006F60C0" w:rsidP="006F60C0">
      <w:pPr>
        <w:pStyle w:val="Style5"/>
        <w:widowControl/>
        <w:ind w:firstLine="567"/>
        <w:jc w:val="both"/>
        <w:rPr>
          <w:lang w:val="kk-KZ"/>
        </w:rPr>
      </w:pPr>
      <w:r w:rsidRPr="006F60C0">
        <w:rPr>
          <w:lang w:val="kk-KZ"/>
        </w:rPr>
        <w:t>Критерии приемлемости должны быть предварительно определены в протоколе испытания</w:t>
      </w:r>
      <w:r w:rsidR="00B54843">
        <w:rPr>
          <w:lang w:val="kk-KZ"/>
        </w:rPr>
        <w:t xml:space="preserve"> </w:t>
      </w:r>
      <w:r w:rsidRPr="006F60C0">
        <w:rPr>
          <w:lang w:val="kk-KZ"/>
        </w:rPr>
        <w:t>лекарственного средства на совместимость. Выбранные критерии могут включать, но неограничиваться следующими вариантами или комбинацией вариантов:</w:t>
      </w:r>
    </w:p>
    <w:p w14:paraId="4C3F0283" w14:textId="77777777" w:rsidR="006F60C0" w:rsidRPr="006F60C0" w:rsidRDefault="006F60C0" w:rsidP="00B54843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лекарственный препарат соответствует требованиям к выпуску;</w:t>
      </w:r>
    </w:p>
    <w:p w14:paraId="28504949" w14:textId="77777777" w:rsidR="006F60C0" w:rsidRPr="006F60C0" w:rsidRDefault="006F60C0" w:rsidP="00B54843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параметры существенно не отличаются от контрольных;</w:t>
      </w:r>
    </w:p>
    <w:p w14:paraId="2B184C5D" w14:textId="77777777" w:rsidR="00B54843" w:rsidRPr="00053841" w:rsidRDefault="006F60C0" w:rsidP="00B54843">
      <w:pPr>
        <w:pStyle w:val="Style5"/>
        <w:widowControl/>
        <w:numPr>
          <w:ilvl w:val="1"/>
          <w:numId w:val="13"/>
        </w:numPr>
        <w:tabs>
          <w:tab w:val="left" w:pos="851"/>
        </w:tabs>
        <w:ind w:left="0" w:firstLine="567"/>
        <w:jc w:val="both"/>
        <w:rPr>
          <w:lang w:val="kk-KZ"/>
        </w:rPr>
      </w:pPr>
      <w:r w:rsidRPr="006F60C0">
        <w:rPr>
          <w:lang w:val="kk-KZ"/>
        </w:rPr>
        <w:t>любые обнаруженные различия не пр</w:t>
      </w:r>
      <w:r w:rsidR="00B54843">
        <w:rPr>
          <w:lang w:val="kk-KZ"/>
        </w:rPr>
        <w:t>едставляют риска для пациента.</w:t>
      </w:r>
    </w:p>
    <w:p w14:paraId="5E365344" w14:textId="77777777" w:rsidR="00053841" w:rsidRPr="00053841" w:rsidRDefault="00053841" w:rsidP="00053841">
      <w:pPr>
        <w:pStyle w:val="10"/>
        <w:pageBreakBefore/>
        <w:spacing w:before="0" w:after="0"/>
        <w:ind w:firstLine="567"/>
        <w:jc w:val="center"/>
        <w:rPr>
          <w:color w:val="000000" w:themeColor="text1"/>
          <w:sz w:val="24"/>
          <w:szCs w:val="24"/>
        </w:rPr>
      </w:pPr>
      <w:bookmarkStart w:id="37" w:name="_Toc145600251"/>
      <w:r w:rsidRPr="001272FD">
        <w:rPr>
          <w:color w:val="000000" w:themeColor="text1"/>
          <w:sz w:val="24"/>
          <w:szCs w:val="24"/>
        </w:rPr>
        <w:lastRenderedPageBreak/>
        <w:t>Приложение</w:t>
      </w:r>
      <w:r w:rsidRPr="001D0318">
        <w:rPr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  <w:lang w:val="en-US"/>
        </w:rPr>
        <w:t>F</w:t>
      </w:r>
      <w:bookmarkEnd w:id="37"/>
    </w:p>
    <w:p w14:paraId="65253C7B" w14:textId="77777777" w:rsidR="00053841" w:rsidRPr="001D0318" w:rsidRDefault="00053841" w:rsidP="00053841">
      <w:pPr>
        <w:keepNext/>
        <w:ind w:firstLine="567"/>
        <w:jc w:val="center"/>
        <w:rPr>
          <w:i/>
          <w:color w:val="000000" w:themeColor="text1"/>
          <w:sz w:val="24"/>
        </w:rPr>
      </w:pPr>
      <w:r w:rsidRPr="001D0318">
        <w:rPr>
          <w:i/>
          <w:color w:val="000000" w:themeColor="text1"/>
          <w:sz w:val="24"/>
        </w:rPr>
        <w:t>(</w:t>
      </w:r>
      <w:r w:rsidRPr="001272FD">
        <w:rPr>
          <w:i/>
          <w:color w:val="000000" w:themeColor="text1"/>
          <w:sz w:val="24"/>
          <w:lang w:val="kk-KZ"/>
        </w:rPr>
        <w:t>информационное</w:t>
      </w:r>
      <w:r w:rsidRPr="001D0318">
        <w:rPr>
          <w:i/>
          <w:color w:val="000000" w:themeColor="text1"/>
          <w:sz w:val="24"/>
        </w:rPr>
        <w:t>)</w:t>
      </w:r>
    </w:p>
    <w:p w14:paraId="608E2049" w14:textId="77777777" w:rsidR="00053841" w:rsidRPr="001D0318" w:rsidRDefault="00053841" w:rsidP="00053841">
      <w:pPr>
        <w:pStyle w:val="Style5"/>
        <w:widowControl/>
        <w:ind w:firstLine="567"/>
        <w:jc w:val="center"/>
      </w:pPr>
    </w:p>
    <w:p w14:paraId="4779760C" w14:textId="77777777" w:rsidR="00053841" w:rsidRPr="00053841" w:rsidRDefault="00053841" w:rsidP="00053841">
      <w:pPr>
        <w:pStyle w:val="Style5"/>
        <w:widowControl/>
        <w:jc w:val="center"/>
        <w:rPr>
          <w:b/>
        </w:rPr>
      </w:pPr>
      <w:r w:rsidRPr="00053841">
        <w:rPr>
          <w:b/>
          <w:lang w:val="kk-KZ"/>
        </w:rPr>
        <w:t xml:space="preserve">Первичная упаковка контейнера в сравнении с резервуаром и каналом для </w:t>
      </w:r>
      <w:r w:rsidRPr="00053841">
        <w:rPr>
          <w:b/>
        </w:rPr>
        <w:t xml:space="preserve">               </w:t>
      </w:r>
      <w:r w:rsidRPr="00053841">
        <w:rPr>
          <w:b/>
          <w:lang w:val="kk-KZ"/>
        </w:rPr>
        <w:t>подачи жидкости</w:t>
      </w:r>
    </w:p>
    <w:p w14:paraId="19B288EC" w14:textId="77777777" w:rsidR="00053841" w:rsidRPr="00053841" w:rsidRDefault="00053841" w:rsidP="00053841">
      <w:pPr>
        <w:pStyle w:val="Style5"/>
        <w:widowControl/>
        <w:ind w:firstLine="567"/>
        <w:jc w:val="both"/>
      </w:pPr>
    </w:p>
    <w:p w14:paraId="713B820D" w14:textId="77777777" w:rsidR="00B54843" w:rsidRPr="00053841" w:rsidRDefault="00053841" w:rsidP="00053841">
      <w:pPr>
        <w:pStyle w:val="Style5"/>
        <w:widowControl/>
        <w:ind w:firstLine="567"/>
        <w:jc w:val="both"/>
        <w:rPr>
          <w:lang w:val="kk-KZ"/>
        </w:rPr>
      </w:pPr>
      <w:r w:rsidRPr="00053841">
        <w:rPr>
          <w:lang w:val="kk-KZ"/>
        </w:rPr>
        <w:t>Общепризнано, что дизайн крышки основного контейнера, резервуара и канала подачи жидкости для</w:t>
      </w:r>
      <w:r w:rsidRPr="00053841">
        <w:t xml:space="preserve"> </w:t>
      </w:r>
      <w:r w:rsidRPr="00053841">
        <w:rPr>
          <w:lang w:val="kk-KZ"/>
        </w:rPr>
        <w:t xml:space="preserve">различных конструкций </w:t>
      </w:r>
      <w:r>
        <w:rPr>
          <w:lang w:val="en-US"/>
        </w:rPr>
        <w:t>NIS</w:t>
      </w:r>
      <w:r w:rsidRPr="00053841">
        <w:rPr>
          <w:lang w:val="kk-KZ"/>
        </w:rPr>
        <w:t xml:space="preserve"> может иметь характеристики, уникальные для каждого типа устройства.</w:t>
      </w:r>
      <w:r w:rsidRPr="00053841">
        <w:t xml:space="preserve"> </w:t>
      </w:r>
      <w:r w:rsidRPr="00053841">
        <w:rPr>
          <w:lang w:val="kk-KZ"/>
        </w:rPr>
        <w:t>Следующие рисунки включены в это приложение для пояснения и схематично иллюстрируют ключевые</w:t>
      </w:r>
      <w:r w:rsidRPr="00053841">
        <w:t xml:space="preserve"> </w:t>
      </w:r>
      <w:r w:rsidRPr="00053841">
        <w:rPr>
          <w:lang w:val="kk-KZ"/>
        </w:rPr>
        <w:t xml:space="preserve">особенности примеров заполнения первичного контейнера </w:t>
      </w:r>
      <w:r>
        <w:rPr>
          <w:lang w:val="en-US"/>
        </w:rPr>
        <w:t>NIS</w:t>
      </w:r>
      <w:r w:rsidRPr="00053841">
        <w:rPr>
          <w:lang w:val="kk-KZ"/>
        </w:rPr>
        <w:t xml:space="preserve"> изготовителем (где канал подачи</w:t>
      </w:r>
      <w:r w:rsidRPr="00053841">
        <w:t xml:space="preserve"> </w:t>
      </w:r>
      <w:r w:rsidRPr="00053841">
        <w:rPr>
          <w:lang w:val="kk-KZ"/>
        </w:rPr>
        <w:t xml:space="preserve">жидкости является частью </w:t>
      </w:r>
      <w:r>
        <w:rPr>
          <w:lang w:val="en-US"/>
        </w:rPr>
        <w:t>PCC</w:t>
      </w:r>
      <w:r w:rsidRPr="00053841">
        <w:rPr>
          <w:lang w:val="kk-KZ"/>
        </w:rPr>
        <w:t>) (без резервуара) (</w:t>
      </w:r>
      <w:r>
        <w:rPr>
          <w:lang w:val="kk-KZ"/>
        </w:rPr>
        <w:t xml:space="preserve">см. </w:t>
      </w:r>
      <w:r w:rsidRPr="00053841">
        <w:rPr>
          <w:lang w:val="kk-KZ"/>
        </w:rPr>
        <w:t xml:space="preserve">рисунок F.1), заполненного изготовителем </w:t>
      </w:r>
      <w:r>
        <w:rPr>
          <w:lang w:val="en-US"/>
        </w:rPr>
        <w:t>NIS</w:t>
      </w:r>
      <w:r w:rsidRPr="00053841">
        <w:rPr>
          <w:lang w:val="kk-KZ"/>
        </w:rPr>
        <w:t xml:space="preserve"> с</w:t>
      </w:r>
      <w:r w:rsidRPr="00053841">
        <w:t xml:space="preserve"> </w:t>
      </w:r>
      <w:r w:rsidRPr="00053841">
        <w:rPr>
          <w:lang w:val="kk-KZ"/>
        </w:rPr>
        <w:t>отдельным закрытием первичного контейнера и каналом подачи жидкости (без резервуара) (</w:t>
      </w:r>
      <w:r>
        <w:rPr>
          <w:lang w:val="kk-KZ"/>
        </w:rPr>
        <w:t>см</w:t>
      </w:r>
      <w:r>
        <w:t xml:space="preserve">. </w:t>
      </w:r>
      <w:r w:rsidRPr="00053841">
        <w:rPr>
          <w:lang w:val="kk-KZ"/>
        </w:rPr>
        <w:t>рис</w:t>
      </w:r>
      <w:r>
        <w:rPr>
          <w:lang w:val="kk-KZ"/>
        </w:rPr>
        <w:t>унок</w:t>
      </w:r>
      <w:r w:rsidRPr="00053841">
        <w:rPr>
          <w:lang w:val="kk-KZ"/>
        </w:rPr>
        <w:t xml:space="preserve"> F.2) и</w:t>
      </w:r>
      <w:r>
        <w:rPr>
          <w:lang w:val="kk-KZ"/>
        </w:rPr>
        <w:t xml:space="preserve"> </w:t>
      </w:r>
      <w:r w:rsidRPr="00053841">
        <w:rPr>
          <w:lang w:val="kk-KZ"/>
        </w:rPr>
        <w:t xml:space="preserve">заполняемый пользователем </w:t>
      </w:r>
      <w:r>
        <w:rPr>
          <w:lang w:val="en-US"/>
        </w:rPr>
        <w:t>NIS</w:t>
      </w:r>
      <w:r w:rsidRPr="00053841">
        <w:rPr>
          <w:lang w:val="kk-KZ"/>
        </w:rPr>
        <w:t xml:space="preserve"> со встроенным резервуаром и каналом подачи жидкости (</w:t>
      </w:r>
      <w:r>
        <w:t xml:space="preserve">см. </w:t>
      </w:r>
      <w:r w:rsidRPr="00053841">
        <w:rPr>
          <w:lang w:val="kk-KZ"/>
        </w:rPr>
        <w:t>рис</w:t>
      </w:r>
      <w:r>
        <w:rPr>
          <w:lang w:val="kk-KZ"/>
        </w:rPr>
        <w:t>унок</w:t>
      </w:r>
      <w:r w:rsidRPr="00053841">
        <w:rPr>
          <w:lang w:val="kk-KZ"/>
        </w:rPr>
        <w:t xml:space="preserve"> F.3).</w:t>
      </w:r>
    </w:p>
    <w:p w14:paraId="12F90F08" w14:textId="77777777" w:rsidR="00053841" w:rsidRPr="00053841" w:rsidRDefault="00053841" w:rsidP="00053841">
      <w:pPr>
        <w:pStyle w:val="Style5"/>
        <w:widowControl/>
        <w:ind w:firstLine="567"/>
        <w:jc w:val="both"/>
        <w:rPr>
          <w:lang w:val="kk-KZ"/>
        </w:rPr>
      </w:pPr>
    </w:p>
    <w:p w14:paraId="77C2655E" w14:textId="77777777" w:rsidR="00053841" w:rsidRPr="00053841" w:rsidRDefault="00053841" w:rsidP="00053841">
      <w:pPr>
        <w:pStyle w:val="Style5"/>
        <w:widowControl/>
        <w:tabs>
          <w:tab w:val="left" w:pos="851"/>
        </w:tabs>
        <w:jc w:val="center"/>
        <w:rPr>
          <w:rFonts w:asciiTheme="minorHAnsi" w:hAnsiTheme="minorHAnsi"/>
          <w:lang w:val="en-US"/>
        </w:rPr>
      </w:pPr>
      <w:r>
        <w:rPr>
          <w:noProof/>
        </w:rPr>
        <w:drawing>
          <wp:inline distT="0" distB="0" distL="0" distR="0" wp14:anchorId="493C6D11" wp14:editId="2E310F47">
            <wp:extent cx="4420001" cy="168567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7812" t="27859" r="21787" b="31189"/>
                    <a:stretch/>
                  </pic:blipFill>
                  <pic:spPr bwMode="auto">
                    <a:xfrm>
                      <a:off x="0" y="0"/>
                      <a:ext cx="4428965" cy="1689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B7C194" w14:textId="77777777" w:rsidR="006F60C0" w:rsidRDefault="006F60C0" w:rsidP="006F60C0">
      <w:pPr>
        <w:pStyle w:val="Style5"/>
        <w:widowControl/>
        <w:ind w:firstLine="567"/>
        <w:jc w:val="both"/>
        <w:rPr>
          <w:lang w:val="en-US"/>
        </w:rPr>
      </w:pPr>
    </w:p>
    <w:p w14:paraId="5F8A4379" w14:textId="77777777" w:rsidR="00053841" w:rsidRPr="00053841" w:rsidRDefault="00053841" w:rsidP="00053841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Условные обозначения:</w:t>
      </w:r>
    </w:p>
    <w:p w14:paraId="564B6AC6" w14:textId="77777777" w:rsidR="00053841" w:rsidRPr="00053841" w:rsidRDefault="00053841" w:rsidP="00053841">
      <w:pPr>
        <w:pStyle w:val="Style5"/>
        <w:widowControl/>
        <w:ind w:firstLine="567"/>
        <w:jc w:val="both"/>
      </w:pPr>
      <w:r>
        <w:rPr>
          <w:lang w:val="kk-KZ"/>
        </w:rPr>
        <w:t xml:space="preserve">1 – </w:t>
      </w:r>
      <w:r w:rsidRPr="00053841">
        <w:rPr>
          <w:lang w:val="kk-KZ"/>
        </w:rPr>
        <w:t>основная крышка контейнера</w:t>
      </w:r>
      <w:r>
        <w:t>;</w:t>
      </w:r>
    </w:p>
    <w:p w14:paraId="264C0466" w14:textId="77777777" w:rsidR="00053841" w:rsidRPr="00053841" w:rsidRDefault="00053841" w:rsidP="00053841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 xml:space="preserve">2 – </w:t>
      </w:r>
      <w:r>
        <w:rPr>
          <w:lang w:val="en-US"/>
        </w:rPr>
        <w:t>NIS</w:t>
      </w:r>
      <w:r w:rsidRPr="00053841">
        <w:rPr>
          <w:lang w:val="kk-KZ"/>
        </w:rPr>
        <w:t xml:space="preserve"> компонент ((например, корпус, ходовой винт) контактирующий с контейнером, заполненным производителем</w:t>
      </w:r>
      <w:r>
        <w:rPr>
          <w:lang w:val="kk-KZ"/>
        </w:rPr>
        <w:t>;</w:t>
      </w:r>
    </w:p>
    <w:p w14:paraId="4D51880F" w14:textId="77777777" w:rsidR="00053841" w:rsidRPr="00053841" w:rsidRDefault="00053841" w:rsidP="00053841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 xml:space="preserve">3 – </w:t>
      </w:r>
      <w:r w:rsidRPr="00053841">
        <w:rPr>
          <w:lang w:val="kk-KZ"/>
        </w:rPr>
        <w:t>контейнер заполненный производителем</w:t>
      </w:r>
      <w:r>
        <w:rPr>
          <w:lang w:val="kk-KZ"/>
        </w:rPr>
        <w:t>;</w:t>
      </w:r>
    </w:p>
    <w:p w14:paraId="4BDD7A78" w14:textId="77777777" w:rsidR="00053841" w:rsidRPr="00053841" w:rsidRDefault="00053841" w:rsidP="00053841">
      <w:pPr>
        <w:pStyle w:val="Style5"/>
        <w:widowControl/>
        <w:ind w:firstLine="567"/>
        <w:jc w:val="both"/>
        <w:rPr>
          <w:lang w:val="kk-KZ"/>
        </w:rPr>
      </w:pPr>
      <w:r w:rsidRPr="00053841">
        <w:rPr>
          <w:lang w:val="kk-KZ"/>
        </w:rPr>
        <w:t>4</w:t>
      </w:r>
      <w:r>
        <w:rPr>
          <w:lang w:val="kk-KZ"/>
        </w:rPr>
        <w:t xml:space="preserve"> – </w:t>
      </w:r>
      <w:r w:rsidRPr="00053841">
        <w:rPr>
          <w:lang w:val="kk-KZ"/>
        </w:rPr>
        <w:t>игла пациента (встроенный канал подачи жидкости)</w:t>
      </w:r>
      <w:r>
        <w:rPr>
          <w:lang w:val="kk-KZ"/>
        </w:rPr>
        <w:t>;</w:t>
      </w:r>
    </w:p>
    <w:p w14:paraId="0AB03154" w14:textId="77777777" w:rsidR="00053841" w:rsidRPr="00053841" w:rsidRDefault="001D0318" w:rsidP="00730DAC">
      <w:pPr>
        <w:pStyle w:val="Style5"/>
        <w:widowControl/>
        <w:ind w:left="568"/>
        <w:jc w:val="both"/>
        <w:rPr>
          <w:lang w:val="kk-KZ"/>
        </w:rPr>
      </w:pPr>
      <w:r>
        <w:pict w14:anchorId="2B23D210">
          <v:shape id="Рисунок 10" o:spid="_x0000_i1027" type="#_x0000_t75" style="width:23.25pt;height:15.75pt;visibility:visible;mso-wrap-style:square">
            <v:imagedata r:id="rId19" o:title="" croptop="36137f" cropbottom="25661f" cropleft="7149f" cropright="54882f"/>
          </v:shape>
        </w:pict>
      </w:r>
      <w:r w:rsidR="00730DAC">
        <w:t xml:space="preserve"> </w:t>
      </w:r>
      <w:r w:rsidR="00730DAC">
        <w:rPr>
          <w:lang w:val="kk-KZ"/>
        </w:rPr>
        <w:t xml:space="preserve">– </w:t>
      </w:r>
      <w:r w:rsidR="00053841" w:rsidRPr="00053841">
        <w:rPr>
          <w:lang w:val="kk-KZ"/>
        </w:rPr>
        <w:t>поверхности, контактирующие с лекарственным средством</w:t>
      </w:r>
      <w:r w:rsidR="00053841">
        <w:rPr>
          <w:lang w:val="kk-KZ"/>
        </w:rPr>
        <w:t>;</w:t>
      </w:r>
    </w:p>
    <w:p w14:paraId="24610DED" w14:textId="77777777" w:rsidR="00053841" w:rsidRPr="00053841" w:rsidRDefault="001D0318" w:rsidP="00730DAC">
      <w:pPr>
        <w:pStyle w:val="Style5"/>
        <w:widowControl/>
        <w:ind w:left="567"/>
        <w:jc w:val="both"/>
        <w:rPr>
          <w:lang w:val="kk-KZ"/>
        </w:rPr>
      </w:pPr>
      <w:r>
        <w:pict w14:anchorId="183E7D4B">
          <v:shape id="Рисунок 7" o:spid="_x0000_i1028" type="#_x0000_t75" style="width:23.25pt;height:15.75pt;visibility:visible;mso-wrap-style:square">
            <v:imagedata r:id="rId20" o:title="" croptop="39946f" cropbottom="21534f" cropleft="7197f" cropright="54829f"/>
          </v:shape>
        </w:pict>
      </w:r>
      <w:r w:rsidR="00053841">
        <w:t xml:space="preserve"> </w:t>
      </w:r>
      <w:r w:rsidR="00730DAC">
        <w:rPr>
          <w:lang w:val="kk-KZ"/>
        </w:rPr>
        <w:t xml:space="preserve">– </w:t>
      </w:r>
      <w:r w:rsidR="00053841" w:rsidRPr="00053841">
        <w:rPr>
          <w:lang w:val="kk-KZ"/>
        </w:rPr>
        <w:t>лекарственный препарат, контактирующий с компонентами закрытия</w:t>
      </w:r>
      <w:r w:rsidR="00053841">
        <w:rPr>
          <w:lang w:val="kk-KZ"/>
        </w:rPr>
        <w:t>.</w:t>
      </w:r>
    </w:p>
    <w:p w14:paraId="3A600F98" w14:textId="77777777" w:rsidR="00053841" w:rsidRPr="00730DAC" w:rsidRDefault="00053841" w:rsidP="00053841">
      <w:pPr>
        <w:pStyle w:val="Style5"/>
        <w:widowControl/>
        <w:ind w:firstLine="567"/>
        <w:jc w:val="both"/>
        <w:rPr>
          <w:b/>
          <w:lang w:val="kk-KZ"/>
        </w:rPr>
      </w:pPr>
    </w:p>
    <w:p w14:paraId="12431389" w14:textId="77777777" w:rsidR="00053841" w:rsidRPr="00730DAC" w:rsidRDefault="00730DAC" w:rsidP="00730DAC">
      <w:pPr>
        <w:pStyle w:val="Style5"/>
        <w:widowControl/>
        <w:jc w:val="center"/>
        <w:rPr>
          <w:b/>
          <w:lang w:val="kk-KZ"/>
        </w:rPr>
      </w:pPr>
      <w:r w:rsidRPr="00730DAC">
        <w:rPr>
          <w:b/>
          <w:lang w:val="kk-KZ"/>
        </w:rPr>
        <w:t>Рисунок F.1</w:t>
      </w:r>
      <w:r w:rsidRPr="00730DAC">
        <w:rPr>
          <w:b/>
        </w:rPr>
        <w:t xml:space="preserve"> – </w:t>
      </w:r>
      <w:r w:rsidR="00053841" w:rsidRPr="00730DAC">
        <w:rPr>
          <w:b/>
          <w:lang w:val="kk-KZ"/>
        </w:rPr>
        <w:t xml:space="preserve">Заполненная производителем </w:t>
      </w:r>
      <w:r w:rsidRPr="00730DAC">
        <w:rPr>
          <w:b/>
          <w:lang w:val="en-US"/>
        </w:rPr>
        <w:t>NIS</w:t>
      </w:r>
      <w:r w:rsidR="00053841" w:rsidRPr="00730DAC">
        <w:rPr>
          <w:b/>
          <w:lang w:val="kk-KZ"/>
        </w:rPr>
        <w:t xml:space="preserve"> с объединенной основной</w:t>
      </w:r>
      <w:r w:rsidRPr="00730DAC">
        <w:rPr>
          <w:b/>
          <w:lang w:val="kk-KZ"/>
        </w:rPr>
        <w:t xml:space="preserve"> </w:t>
      </w:r>
      <w:r w:rsidR="00053841" w:rsidRPr="00730DAC">
        <w:rPr>
          <w:b/>
          <w:lang w:val="kk-KZ"/>
        </w:rPr>
        <w:t>крышкой контейнера и каналом подачи жидкости</w:t>
      </w:r>
    </w:p>
    <w:p w14:paraId="32513607" w14:textId="77777777" w:rsidR="00053841" w:rsidRPr="001D0318" w:rsidRDefault="00053841" w:rsidP="00053841">
      <w:pPr>
        <w:pStyle w:val="Style5"/>
        <w:widowControl/>
        <w:ind w:firstLine="567"/>
        <w:jc w:val="both"/>
        <w:rPr>
          <w:rFonts w:asciiTheme="minorHAnsi" w:hAnsiTheme="minorHAnsi" w:cs="MinionPro-Bold"/>
          <w:b/>
          <w:bCs/>
          <w:sz w:val="22"/>
          <w:szCs w:val="22"/>
        </w:rPr>
      </w:pPr>
    </w:p>
    <w:p w14:paraId="70927A6A" w14:textId="77777777" w:rsidR="00730DAC" w:rsidRDefault="00730DAC" w:rsidP="00053841">
      <w:pPr>
        <w:pStyle w:val="Style5"/>
        <w:widowControl/>
        <w:ind w:firstLine="567"/>
        <w:jc w:val="both"/>
        <w:rPr>
          <w:rFonts w:asciiTheme="minorHAnsi" w:hAnsiTheme="minorHAnsi" w:cs="MinionPro-Bold"/>
          <w:b/>
          <w:bCs/>
          <w:sz w:val="22"/>
          <w:szCs w:val="22"/>
        </w:rPr>
      </w:pPr>
    </w:p>
    <w:p w14:paraId="3E6F2679" w14:textId="77777777" w:rsidR="00CB0F32" w:rsidRPr="00CB0F32" w:rsidRDefault="00CB0F32" w:rsidP="00053841">
      <w:pPr>
        <w:pStyle w:val="Style5"/>
        <w:widowControl/>
        <w:ind w:firstLine="567"/>
        <w:jc w:val="both"/>
        <w:rPr>
          <w:rFonts w:asciiTheme="minorHAnsi" w:hAnsiTheme="minorHAnsi" w:cs="MinionPro-Bold"/>
          <w:b/>
          <w:bCs/>
          <w:sz w:val="22"/>
          <w:szCs w:val="22"/>
        </w:rPr>
      </w:pPr>
    </w:p>
    <w:p w14:paraId="4923D470" w14:textId="77777777" w:rsidR="00730DAC" w:rsidRPr="001D0318" w:rsidRDefault="00730DAC" w:rsidP="00053841">
      <w:pPr>
        <w:pStyle w:val="Style5"/>
        <w:widowControl/>
        <w:ind w:firstLine="567"/>
        <w:jc w:val="both"/>
        <w:rPr>
          <w:rFonts w:asciiTheme="minorHAnsi" w:hAnsiTheme="minorHAnsi" w:cs="MinionPro-Bold"/>
          <w:b/>
          <w:bCs/>
          <w:sz w:val="22"/>
          <w:szCs w:val="22"/>
        </w:rPr>
      </w:pPr>
    </w:p>
    <w:p w14:paraId="7E99966A" w14:textId="77777777" w:rsidR="00053841" w:rsidRDefault="00053841" w:rsidP="00730DAC">
      <w:pPr>
        <w:pStyle w:val="Style5"/>
        <w:widowControl/>
        <w:ind w:firstLine="567"/>
        <w:jc w:val="center"/>
        <w:rPr>
          <w:rFonts w:asciiTheme="minorHAnsi" w:hAnsiTheme="minorHAnsi"/>
          <w:lang w:val="en-US"/>
        </w:rPr>
      </w:pPr>
      <w:r>
        <w:rPr>
          <w:noProof/>
        </w:rPr>
        <w:lastRenderedPageBreak/>
        <w:drawing>
          <wp:inline distT="0" distB="0" distL="0" distR="0" wp14:anchorId="305952AE" wp14:editId="6DC5AC08">
            <wp:extent cx="3864334" cy="145469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53436" t="27857" r="8528" b="43571"/>
                    <a:stretch/>
                  </pic:blipFill>
                  <pic:spPr bwMode="auto">
                    <a:xfrm>
                      <a:off x="0" y="0"/>
                      <a:ext cx="3882641" cy="1461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2C5685" w14:textId="77777777" w:rsidR="00053841" w:rsidRPr="00730DAC" w:rsidRDefault="00730DAC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Условные обозначения:</w:t>
      </w:r>
    </w:p>
    <w:p w14:paraId="71000973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1</w:t>
      </w:r>
      <w:r w:rsidR="00730DAC" w:rsidRPr="00730DAC">
        <w:rPr>
          <w:sz w:val="22"/>
          <w:szCs w:val="22"/>
          <w:lang w:val="kk-KZ"/>
        </w:rPr>
        <w:t xml:space="preserve"> – основная крашка контейнера;</w:t>
      </w:r>
    </w:p>
    <w:p w14:paraId="29777884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2</w:t>
      </w:r>
      <w:r w:rsidR="00730DAC" w:rsidRPr="00730DAC">
        <w:rPr>
          <w:sz w:val="22"/>
          <w:szCs w:val="22"/>
          <w:lang w:val="kk-KZ"/>
        </w:rPr>
        <w:t xml:space="preserve"> – поток жидкости;</w:t>
      </w:r>
    </w:p>
    <w:p w14:paraId="67571D9E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3</w:t>
      </w:r>
      <w:r w:rsidR="00730DAC" w:rsidRPr="00730DAC">
        <w:rPr>
          <w:sz w:val="22"/>
          <w:szCs w:val="22"/>
          <w:lang w:val="kk-KZ"/>
        </w:rPr>
        <w:t xml:space="preserve"> – </w:t>
      </w:r>
      <w:r w:rsidR="00730DAC" w:rsidRPr="00730DAC">
        <w:rPr>
          <w:sz w:val="22"/>
          <w:szCs w:val="22"/>
          <w:lang w:val="en-US"/>
        </w:rPr>
        <w:t>NIS</w:t>
      </w:r>
      <w:r w:rsidR="00730DAC" w:rsidRPr="00730DAC">
        <w:rPr>
          <w:sz w:val="22"/>
          <w:szCs w:val="22"/>
          <w:lang w:val="kk-KZ"/>
        </w:rPr>
        <w:t xml:space="preserve"> компонент, контактирующий с контейнером, заполненным производителем (например, корпус, ходовой винт);</w:t>
      </w:r>
    </w:p>
    <w:p w14:paraId="1418230C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4</w:t>
      </w:r>
      <w:r w:rsidR="00730DAC" w:rsidRPr="00730DAC">
        <w:rPr>
          <w:sz w:val="22"/>
          <w:szCs w:val="22"/>
          <w:lang w:val="kk-KZ"/>
        </w:rPr>
        <w:t xml:space="preserve"> – контейнер наполненный производителем;</w:t>
      </w:r>
    </w:p>
    <w:p w14:paraId="7D05455E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5</w:t>
      </w:r>
      <w:r w:rsidR="00730DAC" w:rsidRPr="00730DAC">
        <w:rPr>
          <w:sz w:val="22"/>
          <w:szCs w:val="22"/>
          <w:lang w:val="kk-KZ"/>
        </w:rPr>
        <w:t xml:space="preserve"> – игла для контейнера (например, двусторонняя игла или игла для подачи жидкости);</w:t>
      </w:r>
    </w:p>
    <w:p w14:paraId="4E432853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6</w:t>
      </w:r>
      <w:r w:rsidR="00730DAC" w:rsidRPr="00730DAC">
        <w:rPr>
          <w:sz w:val="22"/>
          <w:szCs w:val="22"/>
          <w:lang w:val="kk-KZ"/>
        </w:rPr>
        <w:t xml:space="preserve"> – </w:t>
      </w:r>
      <w:r w:rsidR="00730DAC" w:rsidRPr="00730DAC">
        <w:rPr>
          <w:sz w:val="22"/>
          <w:szCs w:val="22"/>
          <w:lang w:val="en-US"/>
        </w:rPr>
        <w:t>NIS</w:t>
      </w:r>
      <w:r w:rsidR="00730DAC" w:rsidRPr="00730DAC">
        <w:rPr>
          <w:sz w:val="22"/>
          <w:szCs w:val="22"/>
          <w:lang w:val="kk-KZ"/>
        </w:rPr>
        <w:t xml:space="preserve"> компонент, контактирующий с лекарственным средством (например, клапан, фильтр, мембрана, втулка иглы ручки);</w:t>
      </w:r>
    </w:p>
    <w:p w14:paraId="016ED7B1" w14:textId="77777777" w:rsidR="00730DAC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7</w:t>
      </w:r>
      <w:r w:rsidR="00730DAC" w:rsidRPr="00730DAC">
        <w:rPr>
          <w:sz w:val="22"/>
          <w:szCs w:val="22"/>
          <w:lang w:val="kk-KZ"/>
        </w:rPr>
        <w:t xml:space="preserve"> – игла пациента или мягкая канюля;</w:t>
      </w:r>
    </w:p>
    <w:p w14:paraId="1455451F" w14:textId="77777777" w:rsidR="00730DAC" w:rsidRPr="00730DAC" w:rsidRDefault="00730DAC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noProof/>
          <w:sz w:val="22"/>
          <w:szCs w:val="22"/>
          <w:lang w:val="kk-KZ"/>
        </w:rPr>
        <w:drawing>
          <wp:inline distT="0" distB="0" distL="0" distR="0" wp14:anchorId="5365B268" wp14:editId="7F7A113A">
            <wp:extent cx="294005" cy="19875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9" t="55141" r="83743" b="39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0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0DAC">
        <w:rPr>
          <w:sz w:val="22"/>
          <w:szCs w:val="22"/>
          <w:lang w:val="kk-KZ"/>
        </w:rPr>
        <w:t xml:space="preserve"> – поверхности, контактирующие с лекарственным средством;</w:t>
      </w:r>
    </w:p>
    <w:p w14:paraId="264962FF" w14:textId="77777777" w:rsidR="00730DAC" w:rsidRPr="00730DAC" w:rsidRDefault="001D0318" w:rsidP="00730DAC">
      <w:pPr>
        <w:pStyle w:val="Style5"/>
        <w:widowControl/>
        <w:ind w:firstLine="567"/>
        <w:jc w:val="both"/>
        <w:rPr>
          <w:sz w:val="22"/>
          <w:szCs w:val="22"/>
        </w:rPr>
      </w:pPr>
      <w:r>
        <w:rPr>
          <w:sz w:val="22"/>
          <w:szCs w:val="22"/>
        </w:rPr>
        <w:pict w14:anchorId="08F3C8EC">
          <v:shape id="Рисунок 11" o:spid="_x0000_i1029" type="#_x0000_t75" style="width:23.25pt;height:15.75pt;visibility:visible;mso-wrap-style:square">
            <v:imagedata r:id="rId20" o:title="" croptop="39946f" cropbottom="21534f" cropleft="7197f" cropright="54829f"/>
          </v:shape>
        </w:pict>
      </w:r>
      <w:r w:rsidR="00730DAC" w:rsidRPr="00730DAC">
        <w:rPr>
          <w:sz w:val="22"/>
          <w:szCs w:val="22"/>
          <w:lang w:val="kk-KZ"/>
        </w:rPr>
        <w:t xml:space="preserve"> – лекарственный препарат, контактирующий с компонентами закрытия.</w:t>
      </w:r>
    </w:p>
    <w:p w14:paraId="6867A078" w14:textId="77777777" w:rsidR="00730DAC" w:rsidRPr="00730DAC" w:rsidRDefault="00730DAC" w:rsidP="00730DAC">
      <w:pPr>
        <w:pStyle w:val="Style5"/>
        <w:widowControl/>
        <w:ind w:firstLine="567"/>
        <w:jc w:val="both"/>
      </w:pPr>
    </w:p>
    <w:p w14:paraId="6A841D41" w14:textId="77777777" w:rsidR="00053841" w:rsidRPr="00730DAC" w:rsidRDefault="00053841" w:rsidP="00730DAC">
      <w:pPr>
        <w:pStyle w:val="Style5"/>
        <w:widowControl/>
        <w:ind w:firstLine="567"/>
        <w:jc w:val="center"/>
        <w:rPr>
          <w:b/>
          <w:lang w:val="kk-KZ"/>
        </w:rPr>
      </w:pPr>
      <w:r w:rsidRPr="00730DAC">
        <w:rPr>
          <w:b/>
          <w:lang w:val="kk-KZ"/>
        </w:rPr>
        <w:t xml:space="preserve">Рисунок </w:t>
      </w:r>
      <w:r w:rsidR="00730DAC">
        <w:rPr>
          <w:b/>
          <w:lang w:val="kk-KZ"/>
        </w:rPr>
        <w:t>F.2</w:t>
      </w:r>
      <w:r w:rsidR="00730DAC" w:rsidRPr="00730DAC">
        <w:rPr>
          <w:b/>
        </w:rPr>
        <w:t xml:space="preserve"> – </w:t>
      </w:r>
      <w:r w:rsidRPr="00730DAC">
        <w:rPr>
          <w:b/>
          <w:lang w:val="kk-KZ"/>
        </w:rPr>
        <w:t xml:space="preserve">Заполненная производителем </w:t>
      </w:r>
      <w:r w:rsidR="00730DAC">
        <w:rPr>
          <w:b/>
          <w:lang w:val="en-US"/>
        </w:rPr>
        <w:t>NIS</w:t>
      </w:r>
      <w:r w:rsidR="00730DAC" w:rsidRPr="00730DAC">
        <w:rPr>
          <w:b/>
        </w:rPr>
        <w:t xml:space="preserve"> </w:t>
      </w:r>
      <w:r w:rsidRPr="00730DAC">
        <w:rPr>
          <w:b/>
          <w:lang w:val="kk-KZ"/>
        </w:rPr>
        <w:t>с отдельной крышкой для основного контейнера и</w:t>
      </w:r>
      <w:r w:rsidR="00730DAC" w:rsidRPr="00730DAC">
        <w:rPr>
          <w:b/>
        </w:rPr>
        <w:t xml:space="preserve"> </w:t>
      </w:r>
      <w:r w:rsidRPr="00730DAC">
        <w:rPr>
          <w:b/>
          <w:lang w:val="kk-KZ"/>
        </w:rPr>
        <w:t>каналом подачи жидкости</w:t>
      </w:r>
    </w:p>
    <w:p w14:paraId="6963404B" w14:textId="77777777" w:rsidR="00053841" w:rsidRPr="00CB0F32" w:rsidRDefault="00053841" w:rsidP="00053841">
      <w:pPr>
        <w:pStyle w:val="Style5"/>
        <w:widowControl/>
        <w:ind w:firstLine="567"/>
        <w:jc w:val="both"/>
        <w:rPr>
          <w:rFonts w:asciiTheme="minorHAnsi" w:hAnsiTheme="minorHAnsi" w:cs="MinionPro-Bold"/>
          <w:b/>
          <w:bCs/>
          <w:sz w:val="16"/>
          <w:szCs w:val="16"/>
        </w:rPr>
      </w:pPr>
    </w:p>
    <w:p w14:paraId="1FA67CDA" w14:textId="77777777" w:rsidR="00053841" w:rsidRPr="00053841" w:rsidRDefault="00053841" w:rsidP="00730DAC">
      <w:pPr>
        <w:pStyle w:val="Style5"/>
        <w:widowControl/>
        <w:ind w:firstLine="567"/>
        <w:jc w:val="center"/>
        <w:rPr>
          <w:rFonts w:asciiTheme="minorHAnsi" w:hAnsiTheme="minorHAnsi"/>
          <w:lang w:val="en-US"/>
        </w:rPr>
      </w:pPr>
      <w:r>
        <w:rPr>
          <w:noProof/>
        </w:rPr>
        <w:drawing>
          <wp:inline distT="0" distB="0" distL="0" distR="0" wp14:anchorId="0B6FBA1D" wp14:editId="58439CBC">
            <wp:extent cx="3673503" cy="14522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48482" t="22619" r="9867" b="44524"/>
                    <a:stretch/>
                  </pic:blipFill>
                  <pic:spPr bwMode="auto">
                    <a:xfrm>
                      <a:off x="0" y="0"/>
                      <a:ext cx="3678108" cy="1454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10777C" w14:textId="77777777" w:rsidR="00053841" w:rsidRPr="00730DAC" w:rsidRDefault="00730DAC" w:rsidP="00730DAC">
      <w:pPr>
        <w:pStyle w:val="Style5"/>
        <w:widowControl/>
        <w:ind w:firstLine="567"/>
        <w:jc w:val="both"/>
        <w:rPr>
          <w:sz w:val="22"/>
          <w:szCs w:val="22"/>
        </w:rPr>
      </w:pPr>
      <w:r>
        <w:rPr>
          <w:sz w:val="22"/>
          <w:szCs w:val="22"/>
        </w:rPr>
        <w:t>Условные обозначения:</w:t>
      </w:r>
    </w:p>
    <w:p w14:paraId="7FC4A40A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1</w:t>
      </w:r>
      <w:r w:rsidR="00730DAC" w:rsidRPr="00730DAC">
        <w:rPr>
          <w:sz w:val="22"/>
          <w:szCs w:val="22"/>
          <w:lang w:val="kk-KZ"/>
        </w:rPr>
        <w:t xml:space="preserve"> основная крышка контейнера</w:t>
      </w:r>
      <w:r w:rsidR="00730DAC">
        <w:rPr>
          <w:sz w:val="22"/>
          <w:szCs w:val="22"/>
          <w:lang w:val="kk-KZ"/>
        </w:rPr>
        <w:t>;</w:t>
      </w:r>
    </w:p>
    <w:p w14:paraId="35D6053A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2</w:t>
      </w:r>
      <w:r w:rsidR="00730DAC" w:rsidRPr="00730DAC">
        <w:rPr>
          <w:sz w:val="22"/>
          <w:szCs w:val="22"/>
          <w:lang w:val="kk-KZ"/>
        </w:rPr>
        <w:t xml:space="preserve"> канал для подачи жидкости</w:t>
      </w:r>
      <w:r w:rsidR="00730DAC">
        <w:rPr>
          <w:sz w:val="22"/>
          <w:szCs w:val="22"/>
          <w:lang w:val="kk-KZ"/>
        </w:rPr>
        <w:t>;</w:t>
      </w:r>
    </w:p>
    <w:p w14:paraId="6E9343A1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3</w:t>
      </w:r>
      <w:r w:rsidR="00730DAC" w:rsidRPr="00730DAC">
        <w:rPr>
          <w:sz w:val="22"/>
          <w:szCs w:val="22"/>
          <w:lang w:val="kk-KZ"/>
        </w:rPr>
        <w:t xml:space="preserve"> СИИ компонент, контактирующий с контейнером, заполненным производителем (например, корпус, ходовой винт)</w:t>
      </w:r>
      <w:r w:rsidR="00730DAC">
        <w:rPr>
          <w:sz w:val="22"/>
          <w:szCs w:val="22"/>
          <w:lang w:val="kk-KZ"/>
        </w:rPr>
        <w:t>;</w:t>
      </w:r>
    </w:p>
    <w:p w14:paraId="22967538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4</w:t>
      </w:r>
      <w:r w:rsidR="00730DAC" w:rsidRPr="00730DAC">
        <w:rPr>
          <w:sz w:val="22"/>
          <w:szCs w:val="22"/>
          <w:lang w:val="kk-KZ"/>
        </w:rPr>
        <w:t xml:space="preserve"> контейнер наполненный пользователем</w:t>
      </w:r>
      <w:r w:rsidR="00730DAC">
        <w:rPr>
          <w:sz w:val="22"/>
          <w:szCs w:val="22"/>
          <w:lang w:val="kk-KZ"/>
        </w:rPr>
        <w:t>;</w:t>
      </w:r>
    </w:p>
    <w:p w14:paraId="011BB765" w14:textId="77777777" w:rsid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5</w:t>
      </w:r>
      <w:r w:rsidR="00730DAC" w:rsidRPr="00730DAC">
        <w:rPr>
          <w:sz w:val="22"/>
          <w:szCs w:val="22"/>
          <w:lang w:val="kk-KZ"/>
        </w:rPr>
        <w:t xml:space="preserve"> игла контейнера</w:t>
      </w:r>
      <w:r w:rsidR="00730DAC">
        <w:rPr>
          <w:sz w:val="22"/>
          <w:szCs w:val="22"/>
          <w:lang w:val="kk-KZ"/>
        </w:rPr>
        <w:t>;</w:t>
      </w:r>
    </w:p>
    <w:p w14:paraId="1F574D33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6</w:t>
      </w:r>
      <w:r w:rsidR="00730DAC" w:rsidRPr="00730DAC">
        <w:rPr>
          <w:sz w:val="22"/>
          <w:szCs w:val="22"/>
          <w:lang w:val="kk-KZ"/>
        </w:rPr>
        <w:t xml:space="preserve"> Компонент СИИ, контактирующий с лекарственным средством (например, клапан, фильтр, мембрана)</w:t>
      </w:r>
      <w:r w:rsidR="00730DAC">
        <w:rPr>
          <w:sz w:val="22"/>
          <w:szCs w:val="22"/>
          <w:lang w:val="kk-KZ"/>
        </w:rPr>
        <w:t>;</w:t>
      </w:r>
    </w:p>
    <w:p w14:paraId="73395725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7</w:t>
      </w:r>
      <w:r w:rsidR="00730DAC" w:rsidRPr="00730DAC">
        <w:rPr>
          <w:sz w:val="22"/>
          <w:szCs w:val="22"/>
          <w:lang w:val="kk-KZ"/>
        </w:rPr>
        <w:t xml:space="preserve"> игла пациента или мягкая канюля</w:t>
      </w:r>
      <w:r w:rsidR="00730DAC">
        <w:rPr>
          <w:sz w:val="22"/>
          <w:szCs w:val="22"/>
          <w:lang w:val="kk-KZ"/>
        </w:rPr>
        <w:t>;</w:t>
      </w:r>
    </w:p>
    <w:p w14:paraId="79D125EE" w14:textId="77777777" w:rsidR="00053841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8</w:t>
      </w:r>
      <w:r w:rsidR="00730DAC" w:rsidRPr="00730DAC">
        <w:rPr>
          <w:sz w:val="22"/>
          <w:szCs w:val="22"/>
          <w:lang w:val="kk-KZ"/>
        </w:rPr>
        <w:t xml:space="preserve"> флакон с лекарственным средством</w:t>
      </w:r>
      <w:r w:rsidR="00730DAC">
        <w:rPr>
          <w:sz w:val="22"/>
          <w:szCs w:val="22"/>
          <w:lang w:val="kk-KZ"/>
        </w:rPr>
        <w:t>;</w:t>
      </w:r>
    </w:p>
    <w:p w14:paraId="67A90AE1" w14:textId="77777777" w:rsidR="00730DAC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9</w:t>
      </w:r>
      <w:r w:rsidR="00730DAC" w:rsidRPr="00730DAC">
        <w:rPr>
          <w:sz w:val="22"/>
          <w:szCs w:val="22"/>
          <w:lang w:val="kk-KZ"/>
        </w:rPr>
        <w:t xml:space="preserve"> аксессуар, необходимый пользователю для переливания лекарственного средства из флакона с лекарственным средством (8) в заполненный пользователем контейнер (4)</w:t>
      </w:r>
      <w:r w:rsidR="00CB0F32">
        <w:rPr>
          <w:sz w:val="22"/>
          <w:szCs w:val="22"/>
          <w:lang w:val="kk-KZ"/>
        </w:rPr>
        <w:t>;</w:t>
      </w:r>
    </w:p>
    <w:p w14:paraId="5B133779" w14:textId="77777777" w:rsidR="00730DAC" w:rsidRPr="00730DAC" w:rsidRDefault="00053841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sz w:val="22"/>
          <w:szCs w:val="22"/>
          <w:lang w:val="kk-KZ"/>
        </w:rPr>
        <w:t>10</w:t>
      </w:r>
      <w:r w:rsidR="00730DAC" w:rsidRPr="00730DAC">
        <w:rPr>
          <w:sz w:val="22"/>
          <w:szCs w:val="22"/>
          <w:lang w:val="kk-KZ"/>
        </w:rPr>
        <w:t xml:space="preserve"> встроенный резервуар и канал для жидкости</w:t>
      </w:r>
      <w:r w:rsidR="00CB0F32">
        <w:rPr>
          <w:sz w:val="22"/>
          <w:szCs w:val="22"/>
          <w:lang w:val="kk-KZ"/>
        </w:rPr>
        <w:t>;</w:t>
      </w:r>
    </w:p>
    <w:p w14:paraId="0B43FFB7" w14:textId="77777777" w:rsidR="00730DAC" w:rsidRPr="00730DAC" w:rsidRDefault="00730DAC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 w:rsidRPr="00730DAC">
        <w:rPr>
          <w:noProof/>
          <w:sz w:val="22"/>
          <w:szCs w:val="22"/>
          <w:lang w:val="kk-KZ"/>
        </w:rPr>
        <w:drawing>
          <wp:inline distT="0" distB="0" distL="0" distR="0" wp14:anchorId="34E0CCF6" wp14:editId="2F23CC17">
            <wp:extent cx="294005" cy="19875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9" t="55141" r="83743" b="39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0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0DAC">
        <w:rPr>
          <w:sz w:val="22"/>
          <w:szCs w:val="22"/>
          <w:lang w:val="kk-KZ"/>
        </w:rPr>
        <w:t xml:space="preserve"> – поверхности, контактирующие с лекарственным средством;</w:t>
      </w:r>
    </w:p>
    <w:p w14:paraId="4AB5D264" w14:textId="77777777" w:rsidR="00730DAC" w:rsidRDefault="001D0318" w:rsidP="00730DAC">
      <w:pPr>
        <w:pStyle w:val="Style5"/>
        <w:widowControl/>
        <w:ind w:firstLine="567"/>
        <w:jc w:val="both"/>
        <w:rPr>
          <w:sz w:val="22"/>
          <w:szCs w:val="22"/>
          <w:lang w:val="kk-KZ"/>
        </w:rPr>
      </w:pPr>
      <w:r>
        <w:pict w14:anchorId="0B595637">
          <v:shape id="Рисунок 14" o:spid="_x0000_i1030" type="#_x0000_t75" style="width:23.25pt;height:15.75pt;visibility:visible;mso-wrap-style:square">
            <v:imagedata r:id="rId20" o:title="" croptop="39946f" cropbottom="21534f" cropleft="7197f" cropright="54829f"/>
          </v:shape>
        </w:pict>
      </w:r>
      <w:r w:rsidR="00730DAC" w:rsidRPr="00730DAC">
        <w:rPr>
          <w:sz w:val="22"/>
          <w:szCs w:val="22"/>
          <w:lang w:val="kk-KZ"/>
        </w:rPr>
        <w:t xml:space="preserve"> – лекарственный препарат, контактирующий с компонентами закрытия.</w:t>
      </w:r>
    </w:p>
    <w:p w14:paraId="3C552809" w14:textId="77777777" w:rsidR="00CB0F32" w:rsidRPr="00CB0F32" w:rsidRDefault="00CB0F32" w:rsidP="00730DAC">
      <w:pPr>
        <w:pStyle w:val="Style5"/>
        <w:widowControl/>
        <w:ind w:firstLine="567"/>
        <w:jc w:val="both"/>
        <w:rPr>
          <w:sz w:val="16"/>
          <w:szCs w:val="16"/>
          <w:lang w:val="kk-KZ"/>
        </w:rPr>
      </w:pPr>
    </w:p>
    <w:p w14:paraId="29EDB5B7" w14:textId="77777777" w:rsidR="00CB0F32" w:rsidRPr="00CB0F32" w:rsidRDefault="00053841" w:rsidP="00CB0F32">
      <w:pPr>
        <w:pStyle w:val="Style5"/>
        <w:widowControl/>
        <w:ind w:firstLine="567"/>
        <w:jc w:val="center"/>
        <w:rPr>
          <w:b/>
          <w:lang w:val="kk-KZ"/>
        </w:rPr>
      </w:pPr>
      <w:r w:rsidRPr="00CB0F32">
        <w:rPr>
          <w:b/>
          <w:lang w:val="kk-KZ"/>
        </w:rPr>
        <w:t xml:space="preserve">Рисунок </w:t>
      </w:r>
      <w:r w:rsidR="00CB0F32" w:rsidRPr="00CB0F32">
        <w:rPr>
          <w:b/>
          <w:lang w:val="kk-KZ"/>
        </w:rPr>
        <w:t xml:space="preserve">F.3 – </w:t>
      </w:r>
      <w:r w:rsidR="00CB0F32">
        <w:rPr>
          <w:b/>
          <w:lang w:val="en-US"/>
        </w:rPr>
        <w:t>NIS</w:t>
      </w:r>
      <w:r w:rsidR="00CB0F32">
        <w:rPr>
          <w:b/>
          <w:lang w:val="kk-KZ"/>
        </w:rPr>
        <w:t xml:space="preserve"> с отдельным</w:t>
      </w:r>
      <w:r w:rsidRPr="00CB0F32">
        <w:rPr>
          <w:b/>
          <w:lang w:val="kk-KZ"/>
        </w:rPr>
        <w:t xml:space="preserve"> </w:t>
      </w:r>
      <w:r w:rsidR="00CB0F32">
        <w:rPr>
          <w:b/>
          <w:lang w:val="kk-KZ"/>
        </w:rPr>
        <w:t xml:space="preserve">первичным затвором контейнера и встроенным резервуаром и каналом для подачи жидкости </w:t>
      </w:r>
    </w:p>
    <w:p w14:paraId="1F60FC28" w14:textId="77777777" w:rsidR="006044EE" w:rsidRPr="00474487" w:rsidRDefault="006044EE" w:rsidP="006044EE">
      <w:pPr>
        <w:pStyle w:val="10"/>
        <w:pageBreakBefore/>
        <w:spacing w:before="0" w:after="0"/>
        <w:ind w:firstLine="567"/>
        <w:jc w:val="center"/>
        <w:rPr>
          <w:sz w:val="24"/>
          <w:szCs w:val="24"/>
          <w:lang w:val="kk-KZ"/>
        </w:rPr>
      </w:pPr>
      <w:bookmarkStart w:id="38" w:name="_Toc145600252"/>
      <w:r w:rsidRPr="00474487">
        <w:rPr>
          <w:sz w:val="24"/>
          <w:szCs w:val="24"/>
          <w:lang w:val="kk-KZ"/>
        </w:rPr>
        <w:lastRenderedPageBreak/>
        <w:t>Библиография</w:t>
      </w:r>
      <w:bookmarkEnd w:id="38"/>
    </w:p>
    <w:p w14:paraId="66B659BA" w14:textId="77777777" w:rsidR="006044EE" w:rsidRPr="00474487" w:rsidRDefault="006044EE" w:rsidP="00C74986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  <w:lang w:val="kk-KZ"/>
        </w:rPr>
      </w:pPr>
    </w:p>
    <w:p w14:paraId="7C9D348B" w14:textId="77777777" w:rsidR="00CB0F32" w:rsidRPr="00CB0F32" w:rsidRDefault="00CB0F32" w:rsidP="00CB0F32">
      <w:pPr>
        <w:pStyle w:val="Style5"/>
        <w:widowControl/>
        <w:ind w:firstLine="567"/>
        <w:jc w:val="both"/>
        <w:rPr>
          <w:lang w:val="kk-KZ"/>
        </w:rPr>
      </w:pPr>
      <w:bookmarkStart w:id="39" w:name="_Toc422416441"/>
      <w:bookmarkStart w:id="40" w:name="_Toc422419042"/>
      <w:bookmarkStart w:id="41" w:name="_Toc422477402"/>
      <w:bookmarkStart w:id="42" w:name="_Toc422478279"/>
      <w:bookmarkStart w:id="43" w:name="_Toc422479733"/>
      <w:bookmarkStart w:id="44" w:name="_Toc422490934"/>
      <w:bookmarkStart w:id="45" w:name="_Toc460921745"/>
      <w:bookmarkStart w:id="46" w:name="_Toc462220266"/>
      <w:bookmarkStart w:id="47" w:name="_Toc9597720"/>
      <w:r>
        <w:rPr>
          <w:lang w:val="kk-KZ"/>
        </w:rPr>
        <w:t>[1] ISO 7886-1</w:t>
      </w:r>
      <w:r w:rsidRPr="003534E1">
        <w:rPr>
          <w:lang w:val="kk-KZ"/>
        </w:rPr>
        <w:t>:2017</w:t>
      </w:r>
      <w:r w:rsidRPr="00CB0F32">
        <w:rPr>
          <w:lang w:val="kk-KZ"/>
        </w:rPr>
        <w:t xml:space="preserve"> Sterile hypodermic syringes for single use</w:t>
      </w:r>
      <w:r>
        <w:rPr>
          <w:lang w:val="kk-KZ"/>
        </w:rPr>
        <w:t xml:space="preserve"> – </w:t>
      </w:r>
      <w:r w:rsidRPr="00CB0F32">
        <w:rPr>
          <w:lang w:val="kk-KZ"/>
        </w:rPr>
        <w:t>Part 1: Syringes for manual use (</w:t>
      </w:r>
      <w:r w:rsidRPr="003534E1">
        <w:rPr>
          <w:lang w:val="kk-KZ"/>
        </w:rPr>
        <w:t>Шприцы инъекционные однократного применения стерильные. Часть 1. Шприцы для ручного использования).</w:t>
      </w:r>
    </w:p>
    <w:p w14:paraId="35F5C1FE" w14:textId="77777777" w:rsidR="00CB0F32" w:rsidRPr="003534E1" w:rsidRDefault="00CB0F32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[2] ISO 8537:2016</w:t>
      </w:r>
      <w:r w:rsidRPr="00CB0F32">
        <w:rPr>
          <w:lang w:val="kk-KZ"/>
        </w:rPr>
        <w:t xml:space="preserve"> Sterile single-use syringes, with or without needle, for insulin</w:t>
      </w:r>
      <w:r>
        <w:rPr>
          <w:lang w:val="kk-KZ"/>
        </w:rPr>
        <w:t xml:space="preserve"> (</w:t>
      </w:r>
      <w:r w:rsidRPr="003534E1">
        <w:rPr>
          <w:lang w:val="kk-KZ"/>
        </w:rPr>
        <w:t>Шприцы стерильные одноразовые инсулиновые с иглой или без нее).</w:t>
      </w:r>
    </w:p>
    <w:p w14:paraId="301FECBD" w14:textId="77777777" w:rsidR="00CB0F32" w:rsidRPr="00CB0F32" w:rsidRDefault="00CB0F32" w:rsidP="00CB0F32">
      <w:pPr>
        <w:pStyle w:val="Style5"/>
        <w:widowControl/>
        <w:ind w:firstLine="567"/>
        <w:jc w:val="both"/>
        <w:rPr>
          <w:lang w:val="kk-KZ"/>
        </w:rPr>
      </w:pPr>
      <w:r w:rsidRPr="00CB0F32">
        <w:rPr>
          <w:lang w:val="kk-KZ"/>
        </w:rPr>
        <w:t>[3] ISO 8536-</w:t>
      </w:r>
      <w:r>
        <w:rPr>
          <w:lang w:val="kk-KZ"/>
        </w:rPr>
        <w:t>4:2019</w:t>
      </w:r>
      <w:r w:rsidRPr="00CB0F32">
        <w:rPr>
          <w:lang w:val="kk-KZ"/>
        </w:rPr>
        <w:t xml:space="preserve"> Infusion equipment for medical use</w:t>
      </w:r>
      <w:r>
        <w:rPr>
          <w:lang w:val="kk-KZ"/>
        </w:rPr>
        <w:t xml:space="preserve"> – </w:t>
      </w:r>
      <w:r w:rsidRPr="00CB0F32">
        <w:rPr>
          <w:lang w:val="kk-KZ"/>
        </w:rPr>
        <w:t>Part 4: Infusion sets for single use, gravity feed</w:t>
      </w:r>
      <w:r>
        <w:rPr>
          <w:lang w:val="kk-KZ"/>
        </w:rPr>
        <w:t xml:space="preserve"> (</w:t>
      </w:r>
      <w:r w:rsidRPr="003534E1">
        <w:rPr>
          <w:lang w:val="kk-KZ"/>
        </w:rPr>
        <w:t>Устройства инфузионные медицинского назначения. Часть 4. Инфузионные наборы однократного применения, гравитационная подача).</w:t>
      </w:r>
    </w:p>
    <w:p w14:paraId="53C9E2BB" w14:textId="77777777" w:rsidR="00CB0F32" w:rsidRPr="00CB0F32" w:rsidRDefault="00CB0F32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[4] ISO 11608-6:2022</w:t>
      </w:r>
      <w:r w:rsidRPr="00CB0F32">
        <w:rPr>
          <w:lang w:val="kk-KZ"/>
        </w:rPr>
        <w:t xml:space="preserve"> Needle-based injection systems for medical use</w:t>
      </w:r>
      <w:r>
        <w:rPr>
          <w:lang w:val="kk-KZ"/>
        </w:rPr>
        <w:t xml:space="preserve"> – </w:t>
      </w:r>
      <w:r w:rsidRPr="00CB0F32">
        <w:rPr>
          <w:lang w:val="kk-KZ"/>
        </w:rPr>
        <w:t>Requirements and test methods</w:t>
      </w:r>
      <w:r>
        <w:rPr>
          <w:lang w:val="kk-KZ"/>
        </w:rPr>
        <w:t xml:space="preserve"> – </w:t>
      </w:r>
      <w:r w:rsidRPr="00CB0F32">
        <w:rPr>
          <w:lang w:val="kk-KZ"/>
        </w:rPr>
        <w:t>Part 6: On-body delivery devices</w:t>
      </w:r>
      <w:r>
        <w:rPr>
          <w:lang w:val="kk-KZ"/>
        </w:rPr>
        <w:t xml:space="preserve"> (</w:t>
      </w:r>
      <w:r w:rsidRPr="003534E1">
        <w:rPr>
          <w:lang w:val="kk-KZ"/>
        </w:rPr>
        <w:t>Системы инъекционные на основе игл медицинского назначения. Требования и методы испытаний. Часть 6. Нательная система подачи).</w:t>
      </w:r>
    </w:p>
    <w:p w14:paraId="030BF222" w14:textId="77777777" w:rsidR="00CB0F32" w:rsidRPr="00CB0F32" w:rsidRDefault="00CB0F32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[5] ISO 9000:2015</w:t>
      </w:r>
      <w:r w:rsidRPr="00CB0F32">
        <w:rPr>
          <w:lang w:val="kk-KZ"/>
        </w:rPr>
        <w:t xml:space="preserve"> Quality management systems</w:t>
      </w:r>
      <w:r>
        <w:rPr>
          <w:lang w:val="kk-KZ"/>
        </w:rPr>
        <w:t xml:space="preserve"> – </w:t>
      </w:r>
      <w:r w:rsidRPr="00CB0F32">
        <w:rPr>
          <w:lang w:val="kk-KZ"/>
        </w:rPr>
        <w:t>Fundamentals and vocabulary</w:t>
      </w:r>
      <w:r>
        <w:rPr>
          <w:lang w:val="kk-KZ"/>
        </w:rPr>
        <w:t xml:space="preserve"> (</w:t>
      </w:r>
      <w:r w:rsidRPr="003534E1">
        <w:rPr>
          <w:lang w:val="kk-KZ"/>
        </w:rPr>
        <w:t>Системы менеджмента качества. Основные положения и словарь).</w:t>
      </w:r>
    </w:p>
    <w:p w14:paraId="7C54BFCA" w14:textId="77777777" w:rsidR="00CB0F32" w:rsidRPr="003534E1" w:rsidRDefault="00CB0F32" w:rsidP="003534E1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[6] ISO 10993-1:2018</w:t>
      </w:r>
      <w:r w:rsidRPr="00CB0F32">
        <w:rPr>
          <w:lang w:val="kk-KZ"/>
        </w:rPr>
        <w:t xml:space="preserve"> Biological evaluation of medical devices</w:t>
      </w:r>
      <w:r>
        <w:rPr>
          <w:lang w:val="kk-KZ"/>
        </w:rPr>
        <w:t xml:space="preserve"> – </w:t>
      </w:r>
      <w:r w:rsidRPr="00CB0F32">
        <w:rPr>
          <w:lang w:val="kk-KZ"/>
        </w:rPr>
        <w:t>Part 1: Evaluation and testing within a risk</w:t>
      </w:r>
      <w:r>
        <w:rPr>
          <w:lang w:val="kk-KZ"/>
        </w:rPr>
        <w:t xml:space="preserve"> </w:t>
      </w:r>
      <w:r w:rsidRPr="00CB0F32">
        <w:rPr>
          <w:lang w:val="kk-KZ"/>
        </w:rPr>
        <w:t>management process</w:t>
      </w:r>
      <w:r>
        <w:rPr>
          <w:lang w:val="kk-KZ"/>
        </w:rPr>
        <w:t xml:space="preserve"> (</w:t>
      </w:r>
      <w:r w:rsidRPr="003534E1">
        <w:rPr>
          <w:lang w:val="kk-KZ"/>
        </w:rPr>
        <w:t>Изделия медицинские. Оценка биологического действия. Часть 1: Оценка и исследования в процессе менеджмента риска).</w:t>
      </w:r>
    </w:p>
    <w:p w14:paraId="5A4EA67D" w14:textId="77777777" w:rsidR="00CB0F32" w:rsidRPr="00CB0F32" w:rsidRDefault="00CB0F32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[7] ISO 10993-12:2021</w:t>
      </w:r>
      <w:r w:rsidRPr="00CB0F32">
        <w:rPr>
          <w:lang w:val="kk-KZ"/>
        </w:rPr>
        <w:t xml:space="preserve"> Biological evaluation of medical devices</w:t>
      </w:r>
      <w:r>
        <w:rPr>
          <w:lang w:val="kk-KZ"/>
        </w:rPr>
        <w:t xml:space="preserve"> – </w:t>
      </w:r>
      <w:r w:rsidRPr="00CB0F32">
        <w:rPr>
          <w:lang w:val="kk-KZ"/>
        </w:rPr>
        <w:t>Part 12: Sample preparation and reference</w:t>
      </w:r>
      <w:r>
        <w:rPr>
          <w:lang w:val="kk-KZ"/>
        </w:rPr>
        <w:t xml:space="preserve"> </w:t>
      </w:r>
      <w:r w:rsidRPr="00CB0F32">
        <w:rPr>
          <w:lang w:val="kk-KZ"/>
        </w:rPr>
        <w:t>materials</w:t>
      </w:r>
      <w:r>
        <w:rPr>
          <w:lang w:val="kk-KZ"/>
        </w:rPr>
        <w:t xml:space="preserve"> (</w:t>
      </w:r>
      <w:r w:rsidRPr="003534E1">
        <w:rPr>
          <w:lang w:val="kk-KZ"/>
        </w:rPr>
        <w:t>Оценка биологического действия медицинских изделий. Часть 12. Приготовление проб и контрольные образцы).</w:t>
      </w:r>
    </w:p>
    <w:p w14:paraId="1655EECA" w14:textId="77777777" w:rsidR="00CB0F32" w:rsidRPr="003534E1" w:rsidRDefault="00CB0F32" w:rsidP="003534E1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[8] ISO 10993-18:2020</w:t>
      </w:r>
      <w:r w:rsidRPr="00CB0F32">
        <w:rPr>
          <w:lang w:val="kk-KZ"/>
        </w:rPr>
        <w:t xml:space="preserve"> Biological evaluation of medical devices</w:t>
      </w:r>
      <w:r>
        <w:rPr>
          <w:lang w:val="kk-KZ"/>
        </w:rPr>
        <w:t xml:space="preserve"> – </w:t>
      </w:r>
      <w:r w:rsidRPr="00CB0F32">
        <w:rPr>
          <w:lang w:val="kk-KZ"/>
        </w:rPr>
        <w:t>Part 18: Chemical characterization of</w:t>
      </w:r>
      <w:r>
        <w:rPr>
          <w:lang w:val="kk-KZ"/>
        </w:rPr>
        <w:t xml:space="preserve"> </w:t>
      </w:r>
      <w:r w:rsidRPr="00CB0F32">
        <w:rPr>
          <w:lang w:val="kk-KZ"/>
        </w:rPr>
        <w:t>medical device materials within a risk management process</w:t>
      </w:r>
      <w:r>
        <w:rPr>
          <w:lang w:val="kk-KZ"/>
        </w:rPr>
        <w:t xml:space="preserve"> (</w:t>
      </w:r>
      <w:r w:rsidRPr="003534E1">
        <w:rPr>
          <w:lang w:val="kk-KZ"/>
        </w:rPr>
        <w:t>Изделия медицинские. Оценка биологического действия медицинских изделий. Часть 18: Исследование химических свойств материалов в рамках процесса менеджмента риска)</w:t>
      </w:r>
    </w:p>
    <w:p w14:paraId="79B68C01" w14:textId="77777777" w:rsidR="00CB0F32" w:rsidRPr="00CB0F32" w:rsidRDefault="003534E1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[9] ISO 11135:2014</w:t>
      </w:r>
      <w:r w:rsidR="00CB0F32" w:rsidRPr="00CB0F32">
        <w:rPr>
          <w:lang w:val="kk-KZ"/>
        </w:rPr>
        <w:t xml:space="preserve"> Sterilization of health-care products</w:t>
      </w:r>
      <w:r w:rsidR="00CB0F32">
        <w:rPr>
          <w:lang w:val="kk-KZ"/>
        </w:rPr>
        <w:t xml:space="preserve"> – </w:t>
      </w:r>
      <w:r w:rsidR="00CB0F32" w:rsidRPr="00CB0F32">
        <w:rPr>
          <w:lang w:val="kk-KZ"/>
        </w:rPr>
        <w:t>Ethylene oxide</w:t>
      </w:r>
      <w:r w:rsidR="00CB0F32">
        <w:rPr>
          <w:lang w:val="kk-KZ"/>
        </w:rPr>
        <w:t xml:space="preserve"> – </w:t>
      </w:r>
      <w:r w:rsidR="00CB0F32" w:rsidRPr="00CB0F32">
        <w:rPr>
          <w:lang w:val="kk-KZ"/>
        </w:rPr>
        <w:t>Requirements for the</w:t>
      </w:r>
      <w:r w:rsidR="00CB0F32">
        <w:rPr>
          <w:lang w:val="kk-KZ"/>
        </w:rPr>
        <w:t xml:space="preserve"> </w:t>
      </w:r>
      <w:r w:rsidR="00CB0F32" w:rsidRPr="00CB0F32">
        <w:rPr>
          <w:lang w:val="kk-KZ"/>
        </w:rPr>
        <w:t>development, validation and routine control of a sterilization process for medical devices</w:t>
      </w:r>
      <w:r>
        <w:rPr>
          <w:lang w:val="kk-KZ"/>
        </w:rPr>
        <w:t xml:space="preserve"> (</w:t>
      </w:r>
      <w:r w:rsidRPr="003534E1">
        <w:rPr>
          <w:lang w:val="kk-KZ"/>
        </w:rPr>
        <w:t>Стерилизация медицинской продукции. Требования к разработке, валидации и текущему контролю стерилизации медицинских изделий оксидом этилена).</w:t>
      </w:r>
    </w:p>
    <w:p w14:paraId="6B25ED49" w14:textId="77777777" w:rsidR="00CB0F32" w:rsidRPr="00CB0F32" w:rsidRDefault="003534E1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[10] ISO 11137-1:2006</w:t>
      </w:r>
      <w:r w:rsidR="00CB0F32" w:rsidRPr="00CB0F32">
        <w:rPr>
          <w:lang w:val="kk-KZ"/>
        </w:rPr>
        <w:t xml:space="preserve"> Sterilization of health care products</w:t>
      </w:r>
      <w:r w:rsidR="00CB0F32">
        <w:rPr>
          <w:lang w:val="kk-KZ"/>
        </w:rPr>
        <w:t xml:space="preserve"> – </w:t>
      </w:r>
      <w:r w:rsidR="00CB0F32" w:rsidRPr="00CB0F32">
        <w:rPr>
          <w:lang w:val="kk-KZ"/>
        </w:rPr>
        <w:t>Radiation</w:t>
      </w:r>
      <w:r w:rsidR="00CB0F32">
        <w:rPr>
          <w:lang w:val="kk-KZ"/>
        </w:rPr>
        <w:t xml:space="preserve"> – </w:t>
      </w:r>
      <w:r w:rsidR="00CB0F32" w:rsidRPr="00CB0F32">
        <w:rPr>
          <w:lang w:val="kk-KZ"/>
        </w:rPr>
        <w:t>Part 1: Requirements for</w:t>
      </w:r>
      <w:r w:rsidR="00CB0F32">
        <w:rPr>
          <w:lang w:val="kk-KZ"/>
        </w:rPr>
        <w:t xml:space="preserve"> </w:t>
      </w:r>
      <w:r w:rsidR="00CB0F32" w:rsidRPr="00CB0F32">
        <w:rPr>
          <w:lang w:val="kk-KZ"/>
        </w:rPr>
        <w:t>development, validation and routine control of a sterilization process for medical devices</w:t>
      </w:r>
      <w:r>
        <w:rPr>
          <w:lang w:val="kk-KZ"/>
        </w:rPr>
        <w:t xml:space="preserve"> (</w:t>
      </w:r>
      <w:r w:rsidRPr="003534E1">
        <w:rPr>
          <w:lang w:val="kk-KZ"/>
        </w:rPr>
        <w:t>Стерилизация медицинской продукции. Радиационная стерилизация. Часть 1. Требования к разработке, валидации и текущему контролю процесса стерилизации медицинских изделий).</w:t>
      </w:r>
    </w:p>
    <w:p w14:paraId="290CEB27" w14:textId="77777777" w:rsidR="00CB0F32" w:rsidRPr="00CB0F32" w:rsidRDefault="003534E1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[11] ISO 11137-2:2013</w:t>
      </w:r>
      <w:r w:rsidR="00CB0F32" w:rsidRPr="00CB0F32">
        <w:rPr>
          <w:lang w:val="kk-KZ"/>
        </w:rPr>
        <w:t xml:space="preserve"> Sterilization of health care products</w:t>
      </w:r>
      <w:r w:rsidR="00CB0F32">
        <w:rPr>
          <w:lang w:val="kk-KZ"/>
        </w:rPr>
        <w:t xml:space="preserve"> – </w:t>
      </w:r>
      <w:r w:rsidR="00CB0F32" w:rsidRPr="00CB0F32">
        <w:rPr>
          <w:lang w:val="kk-KZ"/>
        </w:rPr>
        <w:t>Radiation</w:t>
      </w:r>
      <w:r w:rsidR="00CB0F32">
        <w:rPr>
          <w:lang w:val="kk-KZ"/>
        </w:rPr>
        <w:t xml:space="preserve"> – </w:t>
      </w:r>
      <w:r w:rsidR="00CB0F32" w:rsidRPr="00CB0F32">
        <w:rPr>
          <w:lang w:val="kk-KZ"/>
        </w:rPr>
        <w:t>Part 2: Establishing the</w:t>
      </w:r>
      <w:r w:rsidR="00CB0F32">
        <w:rPr>
          <w:lang w:val="kk-KZ"/>
        </w:rPr>
        <w:t xml:space="preserve"> </w:t>
      </w:r>
      <w:r w:rsidR="00CB0F32" w:rsidRPr="00CB0F32">
        <w:rPr>
          <w:lang w:val="kk-KZ"/>
        </w:rPr>
        <w:t>sterilization dose</w:t>
      </w:r>
      <w:r>
        <w:rPr>
          <w:lang w:val="kk-KZ"/>
        </w:rPr>
        <w:t xml:space="preserve"> (</w:t>
      </w:r>
      <w:r w:rsidRPr="003534E1">
        <w:rPr>
          <w:lang w:val="kk-KZ"/>
        </w:rPr>
        <w:t>Стерилизация медицинской продукции. Радиационная стерилизация. Часть 2. Установление стерилизующей дозы).</w:t>
      </w:r>
    </w:p>
    <w:p w14:paraId="6FA604B7" w14:textId="77777777" w:rsidR="00CB0F32" w:rsidRPr="00CB0F32" w:rsidRDefault="003534E1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>[12] ISO 11139:2018</w:t>
      </w:r>
      <w:r w:rsidR="00CB0F32" w:rsidRPr="00CB0F32">
        <w:rPr>
          <w:lang w:val="kk-KZ"/>
        </w:rPr>
        <w:t xml:space="preserve"> Sterilization of health care products</w:t>
      </w:r>
      <w:r w:rsidR="00CB0F32">
        <w:rPr>
          <w:lang w:val="kk-KZ"/>
        </w:rPr>
        <w:t xml:space="preserve"> – </w:t>
      </w:r>
      <w:r w:rsidR="00CB0F32" w:rsidRPr="00CB0F32">
        <w:rPr>
          <w:lang w:val="kk-KZ"/>
        </w:rPr>
        <w:t>Vocabulary of terms used in sterilization</w:t>
      </w:r>
      <w:r w:rsidR="00CB0F32">
        <w:rPr>
          <w:lang w:val="kk-KZ"/>
        </w:rPr>
        <w:t xml:space="preserve"> </w:t>
      </w:r>
      <w:r w:rsidR="00CB0F32" w:rsidRPr="00CB0F32">
        <w:rPr>
          <w:lang w:val="kk-KZ"/>
        </w:rPr>
        <w:t>and related equipment and process standards</w:t>
      </w:r>
      <w:r>
        <w:rPr>
          <w:lang w:val="kk-KZ"/>
        </w:rPr>
        <w:t xml:space="preserve"> (</w:t>
      </w:r>
      <w:r w:rsidRPr="003534E1">
        <w:rPr>
          <w:lang w:val="kk-KZ"/>
        </w:rPr>
        <w:t>Стерилизация медицинских изделий. Словарь терминов, используемых в стандартах на стерилизационное и аналогичное оборудование и процессы стерилизации).</w:t>
      </w:r>
    </w:p>
    <w:p w14:paraId="4F0FE09B" w14:textId="77777777" w:rsidR="00CB0F32" w:rsidRPr="00CB0F32" w:rsidRDefault="00CB0F32" w:rsidP="00CB0F32">
      <w:pPr>
        <w:pStyle w:val="Style5"/>
        <w:widowControl/>
        <w:ind w:firstLine="567"/>
        <w:jc w:val="both"/>
        <w:rPr>
          <w:lang w:val="kk-KZ"/>
        </w:rPr>
      </w:pPr>
      <w:r w:rsidRPr="00CB0F32">
        <w:rPr>
          <w:lang w:val="kk-KZ"/>
        </w:rPr>
        <w:t>[13] ISO 13485</w:t>
      </w:r>
      <w:r w:rsidR="003534E1">
        <w:rPr>
          <w:lang w:val="kk-KZ"/>
        </w:rPr>
        <w:t>:2016</w:t>
      </w:r>
      <w:r w:rsidRPr="00CB0F32">
        <w:rPr>
          <w:lang w:val="kk-KZ"/>
        </w:rPr>
        <w:t xml:space="preserve"> Medical devices</w:t>
      </w:r>
      <w:r>
        <w:rPr>
          <w:lang w:val="kk-KZ"/>
        </w:rPr>
        <w:t xml:space="preserve"> – </w:t>
      </w:r>
      <w:r w:rsidRPr="00CB0F32">
        <w:rPr>
          <w:lang w:val="kk-KZ"/>
        </w:rPr>
        <w:t>Quality management systems</w:t>
      </w:r>
      <w:r>
        <w:rPr>
          <w:lang w:val="kk-KZ"/>
        </w:rPr>
        <w:t xml:space="preserve"> – </w:t>
      </w:r>
      <w:r w:rsidRPr="00CB0F32">
        <w:rPr>
          <w:lang w:val="kk-KZ"/>
        </w:rPr>
        <w:t>Requirements for regulatory</w:t>
      </w:r>
      <w:r>
        <w:rPr>
          <w:lang w:val="kk-KZ"/>
        </w:rPr>
        <w:t xml:space="preserve"> </w:t>
      </w:r>
      <w:r w:rsidRPr="00CB0F32">
        <w:rPr>
          <w:lang w:val="kk-KZ"/>
        </w:rPr>
        <w:t>purposes</w:t>
      </w:r>
      <w:r w:rsidR="003534E1">
        <w:rPr>
          <w:lang w:val="kk-KZ"/>
        </w:rPr>
        <w:t xml:space="preserve"> (</w:t>
      </w:r>
      <w:r w:rsidR="003534E1" w:rsidRPr="003534E1">
        <w:rPr>
          <w:lang w:val="kk-KZ"/>
        </w:rPr>
        <w:t>Изделия медицинские. Системы менеджмента качества. Требования для целей регулирования).</w:t>
      </w:r>
    </w:p>
    <w:p w14:paraId="2F288B87" w14:textId="77777777" w:rsidR="00CB0F32" w:rsidRPr="00CB0F32" w:rsidRDefault="00CB0F32" w:rsidP="00CB0F32">
      <w:pPr>
        <w:pStyle w:val="Style5"/>
        <w:widowControl/>
        <w:ind w:firstLine="567"/>
        <w:jc w:val="both"/>
        <w:rPr>
          <w:lang w:val="kk-KZ"/>
        </w:rPr>
      </w:pPr>
      <w:r w:rsidRPr="00CB0F32">
        <w:rPr>
          <w:lang w:val="kk-KZ"/>
        </w:rPr>
        <w:t>[14] ISO 17665-1</w:t>
      </w:r>
      <w:r w:rsidR="003534E1">
        <w:rPr>
          <w:lang w:val="kk-KZ"/>
        </w:rPr>
        <w:t>:2006</w:t>
      </w:r>
      <w:r w:rsidRPr="00CB0F32">
        <w:rPr>
          <w:lang w:val="kk-KZ"/>
        </w:rPr>
        <w:t xml:space="preserve"> Sterilization of health care products</w:t>
      </w:r>
      <w:r>
        <w:rPr>
          <w:lang w:val="kk-KZ"/>
        </w:rPr>
        <w:t xml:space="preserve"> – </w:t>
      </w:r>
      <w:r w:rsidRPr="00CB0F32">
        <w:rPr>
          <w:lang w:val="kk-KZ"/>
        </w:rPr>
        <w:t>Moist heat</w:t>
      </w:r>
      <w:r>
        <w:rPr>
          <w:lang w:val="kk-KZ"/>
        </w:rPr>
        <w:t xml:space="preserve"> – </w:t>
      </w:r>
      <w:r w:rsidRPr="00CB0F32">
        <w:rPr>
          <w:lang w:val="kk-KZ"/>
        </w:rPr>
        <w:t>Part 1: Requirements for the</w:t>
      </w:r>
      <w:r>
        <w:rPr>
          <w:lang w:val="kk-KZ"/>
        </w:rPr>
        <w:t xml:space="preserve"> </w:t>
      </w:r>
      <w:r w:rsidRPr="00CB0F32">
        <w:rPr>
          <w:lang w:val="kk-KZ"/>
        </w:rPr>
        <w:t>development, validation and routine control of a sterilization process for medical devices</w:t>
      </w:r>
      <w:r w:rsidR="003534E1">
        <w:rPr>
          <w:lang w:val="kk-KZ"/>
        </w:rPr>
        <w:t xml:space="preserve"> (</w:t>
      </w:r>
      <w:r w:rsidR="003534E1" w:rsidRPr="003534E1">
        <w:rPr>
          <w:lang w:val="kk-KZ"/>
        </w:rPr>
        <w:t>Стерилизация медицинской продукции. Стерилизация паром. Часть 1. Требования к разработке, валидации и текущему контролю процесса стерилизации медицинских изделий).</w:t>
      </w:r>
    </w:p>
    <w:p w14:paraId="417D7F21" w14:textId="77777777" w:rsidR="00CB0F32" w:rsidRPr="00CB0F32" w:rsidRDefault="003534E1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lastRenderedPageBreak/>
        <w:t>[15] ISO/TR 19244:2014</w:t>
      </w:r>
      <w:r w:rsidR="00CB0F32" w:rsidRPr="00CB0F32">
        <w:rPr>
          <w:lang w:val="kk-KZ"/>
        </w:rPr>
        <w:t xml:space="preserve"> Guidance on transition periods for standards developed by ISO/TC 84 </w:t>
      </w:r>
      <w:r w:rsidR="00CB0F32">
        <w:rPr>
          <w:lang w:val="kk-KZ"/>
        </w:rPr>
        <w:t xml:space="preserve"> – </w:t>
      </w:r>
      <w:r w:rsidR="00CB0F32" w:rsidRPr="00CB0F32">
        <w:rPr>
          <w:lang w:val="kk-KZ"/>
        </w:rPr>
        <w:t>Devices for</w:t>
      </w:r>
      <w:r w:rsidR="00CB0F32">
        <w:rPr>
          <w:lang w:val="kk-KZ"/>
        </w:rPr>
        <w:t xml:space="preserve"> </w:t>
      </w:r>
      <w:r w:rsidR="00CB0F32" w:rsidRPr="00CB0F32">
        <w:rPr>
          <w:lang w:val="kk-KZ"/>
        </w:rPr>
        <w:t>administration of medicinal products and catheters</w:t>
      </w:r>
      <w:r>
        <w:rPr>
          <w:lang w:val="kk-KZ"/>
        </w:rPr>
        <w:t xml:space="preserve"> (</w:t>
      </w:r>
      <w:r w:rsidRPr="003534E1">
        <w:rPr>
          <w:lang w:val="kk-KZ"/>
        </w:rPr>
        <w:t>Руководство по переходным периодам документов, разработанных ISO/TC 84. Устройства для введения медицинских препаратов и катетеры).</w:t>
      </w:r>
    </w:p>
    <w:p w14:paraId="0682DA9A" w14:textId="77777777" w:rsidR="00430E0A" w:rsidRPr="00430E0A" w:rsidRDefault="003534E1" w:rsidP="00CB0F32">
      <w:pPr>
        <w:pStyle w:val="Style5"/>
        <w:widowControl/>
        <w:ind w:firstLine="567"/>
        <w:jc w:val="both"/>
        <w:rPr>
          <w:lang w:val="kk-KZ"/>
        </w:rPr>
      </w:pPr>
      <w:r>
        <w:rPr>
          <w:lang w:val="kk-KZ"/>
        </w:rPr>
        <w:t xml:space="preserve">[16] ISO 11040-4:2015 </w:t>
      </w:r>
      <w:r w:rsidR="00CB0F32" w:rsidRPr="00CB0F32">
        <w:rPr>
          <w:lang w:val="kk-KZ"/>
        </w:rPr>
        <w:t>Prefilled syringes</w:t>
      </w:r>
      <w:r w:rsidR="00CB0F32">
        <w:rPr>
          <w:lang w:val="kk-KZ"/>
        </w:rPr>
        <w:t xml:space="preserve"> – </w:t>
      </w:r>
      <w:r w:rsidR="00CB0F32" w:rsidRPr="00CB0F32">
        <w:rPr>
          <w:lang w:val="kk-KZ"/>
        </w:rPr>
        <w:t>Part 4: Glass barrels for injectables and sterilized</w:t>
      </w:r>
      <w:r w:rsidR="00CB0F32">
        <w:rPr>
          <w:lang w:val="kk-KZ"/>
        </w:rPr>
        <w:t xml:space="preserve"> </w:t>
      </w:r>
      <w:r w:rsidR="00CB0F32" w:rsidRPr="00CB0F32">
        <w:rPr>
          <w:lang w:val="kk-KZ"/>
        </w:rPr>
        <w:t>subassembled syringes ready for filling</w:t>
      </w:r>
      <w:r>
        <w:rPr>
          <w:lang w:val="kk-KZ"/>
        </w:rPr>
        <w:t xml:space="preserve"> (</w:t>
      </w:r>
      <w:r w:rsidRPr="003534E1">
        <w:rPr>
          <w:lang w:val="kk-KZ"/>
        </w:rPr>
        <w:t>Шприцы предварительно наполненные. Часть 4: Цилиндры стеклянные для стерилизованных готовых к наполнению шприцев для инъекционных лекарственных форм)</w:t>
      </w:r>
      <w:r>
        <w:rPr>
          <w:lang w:val="kk-KZ"/>
        </w:rPr>
        <w:t>.</w:t>
      </w:r>
    </w:p>
    <w:p w14:paraId="6508EF9A" w14:textId="77777777" w:rsidR="00430E0A" w:rsidRPr="00430E0A" w:rsidRDefault="00430E0A" w:rsidP="00430E0A">
      <w:pPr>
        <w:pStyle w:val="Style5"/>
        <w:widowControl/>
        <w:ind w:firstLine="567"/>
        <w:jc w:val="both"/>
        <w:rPr>
          <w:lang w:val="kk-KZ"/>
        </w:rPr>
      </w:pPr>
    </w:p>
    <w:p w14:paraId="22DCE6DA" w14:textId="77777777" w:rsidR="00430E0A" w:rsidRPr="00430E0A" w:rsidRDefault="00430E0A" w:rsidP="00430E0A">
      <w:pPr>
        <w:pStyle w:val="Style5"/>
        <w:widowControl/>
        <w:ind w:firstLine="567"/>
        <w:jc w:val="both"/>
        <w:rPr>
          <w:lang w:val="kk-KZ"/>
        </w:rPr>
      </w:pPr>
    </w:p>
    <w:p w14:paraId="0F90EEFF" w14:textId="77777777" w:rsidR="00AE30A2" w:rsidRPr="00430E0A" w:rsidRDefault="00AE30A2" w:rsidP="00CE2209">
      <w:pPr>
        <w:pStyle w:val="Style5"/>
        <w:widowControl/>
        <w:ind w:firstLine="567"/>
        <w:jc w:val="both"/>
        <w:rPr>
          <w:lang w:val="kk-KZ"/>
        </w:rPr>
      </w:pPr>
    </w:p>
    <w:p w14:paraId="462D7026" w14:textId="77777777" w:rsidR="00E367D5" w:rsidRPr="003534E1" w:rsidRDefault="00E367D5" w:rsidP="00E367D5">
      <w:pPr>
        <w:pStyle w:val="Style5"/>
        <w:widowControl/>
        <w:ind w:firstLine="567"/>
        <w:jc w:val="both"/>
      </w:pPr>
    </w:p>
    <w:p w14:paraId="58342E88" w14:textId="77777777" w:rsidR="00474487" w:rsidRPr="003534E1" w:rsidRDefault="00474487" w:rsidP="00E367D5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</w:rPr>
      </w:pPr>
    </w:p>
    <w:p w14:paraId="64E9F13E" w14:textId="77777777" w:rsidR="00474487" w:rsidRPr="003534E1" w:rsidRDefault="00474487" w:rsidP="00C74986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color w:val="auto"/>
          <w:sz w:val="24"/>
          <w:szCs w:val="24"/>
        </w:rPr>
      </w:pPr>
    </w:p>
    <w:p w14:paraId="7DD8CF8E" w14:textId="77777777" w:rsidR="001042FF" w:rsidRPr="003534E1" w:rsidRDefault="001042FF" w:rsidP="004C75DF">
      <w:pPr>
        <w:ind w:firstLine="720"/>
        <w:rPr>
          <w:color w:val="000000"/>
          <w:szCs w:val="28"/>
        </w:rPr>
      </w:pPr>
      <w:bookmarkStart w:id="48" w:name="OLE_LINK37"/>
      <w:bookmarkStart w:id="49" w:name="OLE_LINK38"/>
      <w:bookmarkStart w:id="50" w:name="OLE_LINK39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</w:p>
    <w:p w14:paraId="019F7A58" w14:textId="77777777" w:rsidR="00B64EB6" w:rsidRPr="003534E1" w:rsidRDefault="00B64EB6" w:rsidP="004C75DF">
      <w:pPr>
        <w:ind w:firstLine="720"/>
        <w:rPr>
          <w:color w:val="000000"/>
          <w:szCs w:val="28"/>
        </w:rPr>
      </w:pPr>
    </w:p>
    <w:p w14:paraId="5E2529E7" w14:textId="77777777" w:rsidR="00F9723D" w:rsidRPr="003534E1" w:rsidRDefault="00F9723D" w:rsidP="004C75DF">
      <w:pPr>
        <w:ind w:firstLine="720"/>
        <w:rPr>
          <w:color w:val="000000"/>
          <w:szCs w:val="28"/>
        </w:rPr>
      </w:pPr>
    </w:p>
    <w:p w14:paraId="52C57C01" w14:textId="77777777" w:rsidR="00F9723D" w:rsidRPr="003534E1" w:rsidRDefault="00F9723D" w:rsidP="004C75DF">
      <w:pPr>
        <w:ind w:firstLine="720"/>
        <w:rPr>
          <w:color w:val="000000"/>
          <w:szCs w:val="28"/>
        </w:rPr>
      </w:pPr>
    </w:p>
    <w:p w14:paraId="7D3305AE" w14:textId="77777777" w:rsidR="00F9723D" w:rsidRPr="003534E1" w:rsidRDefault="00F9723D" w:rsidP="004C75DF">
      <w:pPr>
        <w:ind w:firstLine="720"/>
        <w:rPr>
          <w:color w:val="000000"/>
          <w:szCs w:val="28"/>
        </w:rPr>
      </w:pPr>
    </w:p>
    <w:p w14:paraId="296DE3D1" w14:textId="77777777" w:rsidR="00F9723D" w:rsidRPr="003534E1" w:rsidRDefault="00F9723D" w:rsidP="004C75DF">
      <w:pPr>
        <w:ind w:firstLine="720"/>
        <w:rPr>
          <w:color w:val="000000"/>
          <w:szCs w:val="28"/>
        </w:rPr>
      </w:pPr>
    </w:p>
    <w:p w14:paraId="77C98949" w14:textId="77777777" w:rsidR="00F9723D" w:rsidRPr="003534E1" w:rsidRDefault="00F9723D" w:rsidP="004C75DF">
      <w:pPr>
        <w:ind w:firstLine="720"/>
        <w:rPr>
          <w:color w:val="000000"/>
          <w:szCs w:val="28"/>
        </w:rPr>
      </w:pPr>
    </w:p>
    <w:p w14:paraId="09A4B6D9" w14:textId="77777777" w:rsidR="00D15EC4" w:rsidRPr="00A61E04" w:rsidRDefault="00D15EC4" w:rsidP="00D15EC4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51" w:name="_Toc47204098"/>
      <w:bookmarkStart w:id="52" w:name="_Toc145600253"/>
      <w:r w:rsidRPr="00ED2C17">
        <w:rPr>
          <w:sz w:val="24"/>
          <w:szCs w:val="24"/>
        </w:rPr>
        <w:lastRenderedPageBreak/>
        <w:t>Приложение</w:t>
      </w:r>
      <w:r w:rsidRPr="00A61E04">
        <w:rPr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 w:rsidRPr="00A61E04">
        <w:rPr>
          <w:sz w:val="24"/>
          <w:szCs w:val="24"/>
        </w:rPr>
        <w:t>.</w:t>
      </w:r>
      <w:r w:rsidRPr="00ED2C17">
        <w:rPr>
          <w:sz w:val="24"/>
          <w:szCs w:val="24"/>
        </w:rPr>
        <w:t>А</w:t>
      </w:r>
      <w:bookmarkEnd w:id="51"/>
      <w:bookmarkEnd w:id="52"/>
    </w:p>
    <w:p w14:paraId="0F076A18" w14:textId="77777777" w:rsidR="00D15EC4" w:rsidRPr="00ED2C17" w:rsidRDefault="00D15EC4" w:rsidP="00D15EC4">
      <w:pPr>
        <w:keepNext/>
        <w:ind w:firstLine="567"/>
        <w:jc w:val="center"/>
        <w:rPr>
          <w:i/>
          <w:sz w:val="24"/>
        </w:rPr>
      </w:pPr>
      <w:r w:rsidRPr="00ED2C17">
        <w:rPr>
          <w:i/>
          <w:sz w:val="24"/>
        </w:rPr>
        <w:t>(</w:t>
      </w:r>
      <w:r>
        <w:rPr>
          <w:i/>
          <w:sz w:val="24"/>
        </w:rPr>
        <w:t>информационное</w:t>
      </w:r>
      <w:r w:rsidRPr="00ED2C17">
        <w:rPr>
          <w:i/>
          <w:sz w:val="24"/>
        </w:rPr>
        <w:t>)</w:t>
      </w:r>
    </w:p>
    <w:p w14:paraId="2A7DC43B" w14:textId="77777777" w:rsidR="00D15EC4" w:rsidRPr="00ED2C17" w:rsidRDefault="00D15EC4" w:rsidP="00D15EC4">
      <w:pPr>
        <w:shd w:val="clear" w:color="auto" w:fill="FFFFFF"/>
        <w:spacing w:before="240" w:after="240"/>
        <w:ind w:firstLine="567"/>
        <w:jc w:val="center"/>
        <w:rPr>
          <w:b/>
          <w:color w:val="000000"/>
          <w:spacing w:val="-5"/>
          <w:sz w:val="24"/>
        </w:rPr>
      </w:pPr>
      <w:r w:rsidRPr="00ED2C17">
        <w:rPr>
          <w:b/>
          <w:color w:val="000000"/>
          <w:spacing w:val="-5"/>
          <w:sz w:val="24"/>
        </w:rPr>
        <w:t xml:space="preserve">Сведения о соответствии стандартов ссылочным международным стандартам </w:t>
      </w:r>
    </w:p>
    <w:p w14:paraId="35DDD70A" w14:textId="77777777" w:rsidR="00E05524" w:rsidRPr="00ED2C17" w:rsidRDefault="00E05524" w:rsidP="00E05524">
      <w:pPr>
        <w:ind w:firstLine="567"/>
        <w:rPr>
          <w:sz w:val="24"/>
        </w:rPr>
      </w:pPr>
      <w:r w:rsidRPr="00ED2C17">
        <w:rPr>
          <w:sz w:val="24"/>
        </w:rPr>
        <w:t>Сведения о соответствии стандартов ссылочным международным</w:t>
      </w:r>
      <w:r>
        <w:rPr>
          <w:sz w:val="24"/>
        </w:rPr>
        <w:t>, региональным</w:t>
      </w:r>
      <w:r w:rsidRPr="00ED2C17">
        <w:rPr>
          <w:sz w:val="24"/>
        </w:rPr>
        <w:t xml:space="preserve"> стандартам</w:t>
      </w:r>
      <w:r>
        <w:rPr>
          <w:sz w:val="24"/>
        </w:rPr>
        <w:t>, стандартам иностранного государства</w:t>
      </w:r>
      <w:r w:rsidRPr="00ED2C17">
        <w:rPr>
          <w:sz w:val="24"/>
        </w:rPr>
        <w:t xml:space="preserve"> </w:t>
      </w:r>
      <w:r>
        <w:rPr>
          <w:sz w:val="24"/>
        </w:rPr>
        <w:t>приведены в таблицах В.</w:t>
      </w:r>
      <w:r w:rsidRPr="00ED2C17">
        <w:rPr>
          <w:sz w:val="24"/>
        </w:rPr>
        <w:t>А</w:t>
      </w:r>
      <w:r>
        <w:rPr>
          <w:sz w:val="24"/>
        </w:rPr>
        <w:t xml:space="preserve">.1–В.А.2. </w:t>
      </w:r>
      <w:r w:rsidRPr="00ED2C17">
        <w:rPr>
          <w:sz w:val="24"/>
        </w:rPr>
        <w:t xml:space="preserve"> </w:t>
      </w:r>
    </w:p>
    <w:p w14:paraId="1A8F58AD" w14:textId="77777777" w:rsidR="00E05524" w:rsidRDefault="00E05524" w:rsidP="00E05524">
      <w:pPr>
        <w:pStyle w:val="Style109"/>
        <w:widowControl/>
        <w:ind w:firstLine="567"/>
        <w:jc w:val="both"/>
        <w:rPr>
          <w:rStyle w:val="FontStyle169"/>
          <w:lang w:eastAsia="en-US"/>
        </w:rPr>
      </w:pPr>
    </w:p>
    <w:p w14:paraId="0849A79D" w14:textId="77777777" w:rsidR="00E05524" w:rsidRDefault="00E05524" w:rsidP="00E05524">
      <w:pPr>
        <w:pStyle w:val="Style109"/>
        <w:widowControl/>
        <w:jc w:val="center"/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</w:pPr>
      <w:r w:rsidRPr="00A606EF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>Таблица В.А.1</w:t>
      </w:r>
      <w:r w:rsidRPr="00A606EF">
        <w:rPr>
          <w:rStyle w:val="FontStyle169"/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r w:rsidRPr="00A606EF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 xml:space="preserve">Сведения о соответствии стандартов ссылочным международным стандартам </w:t>
      </w:r>
    </w:p>
    <w:p w14:paraId="0CAFDF72" w14:textId="77777777" w:rsidR="00E05524" w:rsidRPr="00767BC1" w:rsidRDefault="00E05524" w:rsidP="00E05524">
      <w:pPr>
        <w:pStyle w:val="Style109"/>
        <w:widowControl/>
        <w:jc w:val="center"/>
        <w:rPr>
          <w:rStyle w:val="FontStyle169"/>
          <w:rFonts w:ascii="Times New Roman" w:hAnsi="Times New Roman" w:cs="Times New Roman"/>
          <w:b/>
          <w:sz w:val="16"/>
          <w:szCs w:val="16"/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7"/>
        <w:gridCol w:w="1416"/>
        <w:gridCol w:w="3367"/>
      </w:tblGrid>
      <w:tr w:rsidR="00E05524" w:rsidRPr="00ED2C17" w14:paraId="62423EC2" w14:textId="77777777" w:rsidTr="00767BC1">
        <w:trPr>
          <w:trHeight w:val="20"/>
        </w:trPr>
        <w:tc>
          <w:tcPr>
            <w:tcW w:w="2501" w:type="pct"/>
            <w:tcBorders>
              <w:bottom w:val="double" w:sz="4" w:space="0" w:color="auto"/>
            </w:tcBorders>
            <w:vAlign w:val="center"/>
          </w:tcPr>
          <w:p w14:paraId="521BCEBC" w14:textId="77777777" w:rsidR="00E05524" w:rsidRPr="00ED2C17" w:rsidRDefault="00E05524" w:rsidP="00767BC1">
            <w:pPr>
              <w:ind w:left="-142" w:right="-61"/>
              <w:jc w:val="center"/>
              <w:rPr>
                <w:sz w:val="24"/>
              </w:rPr>
            </w:pPr>
            <w:r w:rsidRPr="00ED2C17">
              <w:rPr>
                <w:sz w:val="24"/>
              </w:rPr>
              <w:t xml:space="preserve">Обозначение и наименование международного стандарта </w:t>
            </w:r>
            <w:r w:rsidR="00767BC1" w:rsidRPr="00767BC1">
              <w:rPr>
                <w:sz w:val="24"/>
              </w:rPr>
              <w:t xml:space="preserve">  </w:t>
            </w:r>
            <w:r w:rsidRPr="00ED2C17">
              <w:rPr>
                <w:sz w:val="24"/>
              </w:rPr>
              <w:t>(международного документа)</w:t>
            </w:r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0FD6F697" w14:textId="77777777" w:rsidR="00E05524" w:rsidRPr="00ED2C17" w:rsidRDefault="00E05524" w:rsidP="00767BC1">
            <w:pPr>
              <w:ind w:left="-142" w:right="-61"/>
              <w:jc w:val="center"/>
              <w:rPr>
                <w:sz w:val="24"/>
              </w:rPr>
            </w:pPr>
            <w:r w:rsidRPr="00ED2C17">
              <w:rPr>
                <w:sz w:val="24"/>
              </w:rPr>
              <w:t>Степень соответствия</w:t>
            </w:r>
          </w:p>
        </w:tc>
        <w:tc>
          <w:tcPr>
            <w:tcW w:w="1759" w:type="pct"/>
            <w:tcBorders>
              <w:bottom w:val="double" w:sz="4" w:space="0" w:color="auto"/>
            </w:tcBorders>
            <w:vAlign w:val="center"/>
          </w:tcPr>
          <w:p w14:paraId="44BEAEBC" w14:textId="77777777" w:rsidR="00E05524" w:rsidRPr="00ED2C17" w:rsidRDefault="00E05524" w:rsidP="00767BC1">
            <w:pPr>
              <w:ind w:left="-142" w:right="-61"/>
              <w:jc w:val="center"/>
              <w:rPr>
                <w:sz w:val="24"/>
              </w:rPr>
            </w:pPr>
            <w:r w:rsidRPr="00ED2C17">
              <w:rPr>
                <w:sz w:val="24"/>
              </w:rPr>
              <w:t xml:space="preserve">Обозначение и наименование </w:t>
            </w:r>
            <w:r>
              <w:rPr>
                <w:sz w:val="24"/>
              </w:rPr>
              <w:t xml:space="preserve">национального </w:t>
            </w:r>
            <w:r w:rsidRPr="00ED2C17">
              <w:rPr>
                <w:sz w:val="24"/>
              </w:rPr>
              <w:t>стандарта</w:t>
            </w:r>
            <w:r>
              <w:rPr>
                <w:sz w:val="24"/>
              </w:rPr>
              <w:t>, межгосударственного стандарта</w:t>
            </w:r>
          </w:p>
        </w:tc>
      </w:tr>
      <w:tr w:rsidR="00E05524" w:rsidRPr="000C6888" w14:paraId="219C9223" w14:textId="77777777" w:rsidTr="00767BC1">
        <w:trPr>
          <w:trHeight w:val="20"/>
        </w:trPr>
        <w:tc>
          <w:tcPr>
            <w:tcW w:w="2501" w:type="pct"/>
            <w:tcBorders>
              <w:top w:val="single" w:sz="4" w:space="0" w:color="auto"/>
              <w:bottom w:val="single" w:sz="4" w:space="0" w:color="auto"/>
            </w:tcBorders>
          </w:tcPr>
          <w:p w14:paraId="226E77DD" w14:textId="77777777" w:rsidR="00E05524" w:rsidRPr="000C6888" w:rsidRDefault="000C6888" w:rsidP="001D0318">
            <w:pPr>
              <w:ind w:firstLine="567"/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>ISO 10555-5:2013</w:t>
            </w:r>
            <w:r w:rsidRPr="00173A4D">
              <w:rPr>
                <w:sz w:val="24"/>
                <w:lang w:val="fr-FR"/>
              </w:rPr>
              <w:t xml:space="preserve"> Intravascular catheters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Sterile and single-use catheters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5: Over-needle</w:t>
            </w:r>
            <w:r w:rsidRPr="00867A46">
              <w:rPr>
                <w:sz w:val="24"/>
                <w:lang w:val="fr-FR"/>
              </w:rPr>
              <w:t xml:space="preserve"> </w:t>
            </w:r>
            <w:r w:rsidRPr="00173A4D">
              <w:rPr>
                <w:sz w:val="24"/>
                <w:lang w:val="fr-FR"/>
              </w:rPr>
              <w:t>peripheral catheters</w:t>
            </w:r>
            <w:r w:rsidRPr="00867A46">
              <w:rPr>
                <w:sz w:val="24"/>
                <w:lang w:val="fr-FR"/>
              </w:rPr>
              <w:t xml:space="preserve"> (Катетеры внутрисосудистые однократного применения стерильные. Часть 5. Периферические катетеры с внутренней иглой)</w:t>
            </w:r>
          </w:p>
        </w:tc>
        <w:tc>
          <w:tcPr>
            <w:tcW w:w="740" w:type="pct"/>
            <w:tcBorders>
              <w:top w:val="single" w:sz="4" w:space="0" w:color="auto"/>
              <w:bottom w:val="single" w:sz="4" w:space="0" w:color="auto"/>
            </w:tcBorders>
          </w:tcPr>
          <w:p w14:paraId="02F91588" w14:textId="77777777" w:rsidR="00E05524" w:rsidRPr="00E05524" w:rsidRDefault="00E05524" w:rsidP="001D0318">
            <w:pPr>
              <w:jc w:val="center"/>
              <w:rPr>
                <w:sz w:val="24"/>
                <w:lang w:val="fr-FR"/>
              </w:rPr>
            </w:pPr>
            <w:r w:rsidRPr="00E05524">
              <w:rPr>
                <w:sz w:val="24"/>
                <w:lang w:val="fr-FR"/>
              </w:rPr>
              <w:t>IDT</w:t>
            </w:r>
          </w:p>
        </w:tc>
        <w:tc>
          <w:tcPr>
            <w:tcW w:w="1759" w:type="pct"/>
            <w:tcBorders>
              <w:top w:val="single" w:sz="4" w:space="0" w:color="auto"/>
              <w:bottom w:val="single" w:sz="4" w:space="0" w:color="auto"/>
            </w:tcBorders>
          </w:tcPr>
          <w:p w14:paraId="28BBB762" w14:textId="77777777" w:rsidR="000C6888" w:rsidRPr="00867A46" w:rsidRDefault="00E05524" w:rsidP="001D0318">
            <w:pPr>
              <w:jc w:val="center"/>
              <w:rPr>
                <w:sz w:val="24"/>
                <w:lang w:val="fr-FR"/>
              </w:rPr>
            </w:pPr>
            <w:bookmarkStart w:id="53" w:name="_Toc145083885"/>
            <w:r w:rsidRPr="000C6888">
              <w:rPr>
                <w:sz w:val="24"/>
                <w:lang w:val="fr-FR"/>
              </w:rPr>
              <w:t>ГОСТ</w:t>
            </w:r>
            <w:r>
              <w:rPr>
                <w:b/>
                <w:sz w:val="24"/>
                <w:lang w:val="fr-FR"/>
              </w:rPr>
              <w:t xml:space="preserve"> </w:t>
            </w:r>
            <w:r w:rsidR="000C6888">
              <w:rPr>
                <w:sz w:val="24"/>
                <w:lang w:val="fr-FR"/>
              </w:rPr>
              <w:t>ISO 10555-5–2021</w:t>
            </w:r>
            <w:r w:rsidR="000C6888" w:rsidRPr="00173A4D">
              <w:rPr>
                <w:sz w:val="24"/>
                <w:lang w:val="fr-FR"/>
              </w:rPr>
              <w:t xml:space="preserve"> </w:t>
            </w:r>
            <w:proofErr w:type="spellStart"/>
            <w:r w:rsidR="000C6888" w:rsidRPr="00867A46">
              <w:rPr>
                <w:sz w:val="24"/>
                <w:lang w:val="fr-FR"/>
              </w:rPr>
              <w:t>Катетеры</w:t>
            </w:r>
            <w:proofErr w:type="spellEnd"/>
            <w:r w:rsidR="000C6888" w:rsidRPr="00867A46">
              <w:rPr>
                <w:sz w:val="24"/>
                <w:lang w:val="fr-FR"/>
              </w:rPr>
              <w:t xml:space="preserve"> внутрисосудистые однократного применения стерильные. Часть 5. Периферичес</w:t>
            </w:r>
            <w:r w:rsidR="000C6888">
              <w:rPr>
                <w:sz w:val="24"/>
                <w:lang w:val="fr-FR"/>
              </w:rPr>
              <w:t>кие катетеры с внутренней иглой</w:t>
            </w:r>
          </w:p>
          <w:bookmarkEnd w:id="53"/>
          <w:p w14:paraId="4476EE30" w14:textId="77777777" w:rsidR="00E05524" w:rsidRPr="000C6888" w:rsidRDefault="00E05524" w:rsidP="001D0318">
            <w:pPr>
              <w:pStyle w:val="10"/>
              <w:shd w:val="clear" w:color="auto" w:fill="FFFFFF"/>
              <w:spacing w:before="0" w:after="0"/>
              <w:ind w:firstLine="0"/>
              <w:jc w:val="center"/>
              <w:rPr>
                <w:b w:val="0"/>
                <w:sz w:val="24"/>
                <w:szCs w:val="24"/>
                <w:lang w:val="fr-FR"/>
              </w:rPr>
            </w:pPr>
          </w:p>
        </w:tc>
      </w:tr>
      <w:tr w:rsidR="000C6888" w:rsidRPr="000C6888" w14:paraId="50DAB4B0" w14:textId="77777777" w:rsidTr="00767BC1">
        <w:trPr>
          <w:trHeight w:val="20"/>
        </w:trPr>
        <w:tc>
          <w:tcPr>
            <w:tcW w:w="2501" w:type="pct"/>
            <w:tcBorders>
              <w:top w:val="single" w:sz="4" w:space="0" w:color="auto"/>
              <w:bottom w:val="single" w:sz="4" w:space="0" w:color="auto"/>
            </w:tcBorders>
          </w:tcPr>
          <w:p w14:paraId="0E9F155F" w14:textId="77777777" w:rsidR="000C6888" w:rsidRDefault="000C6888" w:rsidP="001D0318">
            <w:pPr>
              <w:ind w:firstLine="567"/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>ISO 10993-11</w:t>
            </w:r>
            <w:r w:rsidRPr="00867A46">
              <w:rPr>
                <w:sz w:val="24"/>
                <w:lang w:val="fr-FR"/>
              </w:rPr>
              <w:t>:2017</w:t>
            </w:r>
            <w:r w:rsidRPr="00173A4D">
              <w:rPr>
                <w:sz w:val="24"/>
                <w:lang w:val="fr-FR"/>
              </w:rPr>
              <w:t xml:space="preserve"> Biological evaluation of medical devices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11: Tests for systemic toxicity</w:t>
            </w:r>
            <w:r w:rsidRPr="00867A46">
              <w:rPr>
                <w:sz w:val="24"/>
                <w:lang w:val="fr-FR"/>
              </w:rPr>
              <w:t xml:space="preserve"> (Изделия медицинские. Оценка биологического действия. Часть 11: Исследования общетоксического действия)</w:t>
            </w:r>
          </w:p>
        </w:tc>
        <w:tc>
          <w:tcPr>
            <w:tcW w:w="740" w:type="pct"/>
            <w:tcBorders>
              <w:top w:val="single" w:sz="4" w:space="0" w:color="auto"/>
              <w:bottom w:val="single" w:sz="4" w:space="0" w:color="auto"/>
            </w:tcBorders>
          </w:tcPr>
          <w:p w14:paraId="08038A06" w14:textId="77777777" w:rsidR="000C6888" w:rsidRPr="00E05524" w:rsidRDefault="000C6888" w:rsidP="001D0318">
            <w:pPr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>IDT</w:t>
            </w:r>
          </w:p>
        </w:tc>
        <w:tc>
          <w:tcPr>
            <w:tcW w:w="1759" w:type="pct"/>
            <w:tcBorders>
              <w:top w:val="single" w:sz="4" w:space="0" w:color="auto"/>
              <w:bottom w:val="single" w:sz="4" w:space="0" w:color="auto"/>
            </w:tcBorders>
          </w:tcPr>
          <w:p w14:paraId="0AD2B79D" w14:textId="77777777" w:rsidR="000C6888" w:rsidRPr="000C6888" w:rsidRDefault="000C6888" w:rsidP="001D0318">
            <w:pPr>
              <w:jc w:val="center"/>
              <w:rPr>
                <w:sz w:val="24"/>
              </w:rPr>
            </w:pPr>
            <w:r>
              <w:rPr>
                <w:sz w:val="24"/>
                <w:lang w:val="fr-FR"/>
              </w:rPr>
              <w:t>ГОСТ ISО 10993-11</w:t>
            </w:r>
            <w:r>
              <w:rPr>
                <w:sz w:val="24"/>
              </w:rPr>
              <w:t>–</w:t>
            </w:r>
            <w:r>
              <w:rPr>
                <w:sz w:val="24"/>
                <w:lang w:val="fr-FR"/>
              </w:rPr>
              <w:t>2</w:t>
            </w:r>
            <w:r>
              <w:rPr>
                <w:sz w:val="24"/>
              </w:rPr>
              <w:t>1</w:t>
            </w:r>
            <w:r>
              <w:rPr>
                <w:sz w:val="24"/>
                <w:lang w:val="fr-FR"/>
              </w:rPr>
              <w:t xml:space="preserve"> </w:t>
            </w:r>
            <w:r w:rsidRPr="000C6888">
              <w:rPr>
                <w:sz w:val="24"/>
                <w:lang w:val="fr-FR"/>
              </w:rPr>
              <w:t>Изделия медицинские. Оценка биологического действия медицинских изделий. Часть 11. Исследо</w:t>
            </w:r>
            <w:r>
              <w:rPr>
                <w:sz w:val="24"/>
                <w:lang w:val="fr-FR"/>
              </w:rPr>
              <w:t>вания общетоксического действия</w:t>
            </w:r>
          </w:p>
        </w:tc>
      </w:tr>
      <w:tr w:rsidR="000C6888" w:rsidRPr="000C6888" w14:paraId="12E6B255" w14:textId="77777777" w:rsidTr="00767BC1">
        <w:trPr>
          <w:trHeight w:val="20"/>
        </w:trPr>
        <w:tc>
          <w:tcPr>
            <w:tcW w:w="2501" w:type="pct"/>
            <w:tcBorders>
              <w:top w:val="single" w:sz="4" w:space="0" w:color="auto"/>
              <w:bottom w:val="single" w:sz="4" w:space="0" w:color="auto"/>
            </w:tcBorders>
          </w:tcPr>
          <w:p w14:paraId="715295AE" w14:textId="77777777" w:rsidR="000C6888" w:rsidRDefault="000C6888" w:rsidP="001D0318">
            <w:pPr>
              <w:ind w:firstLine="567"/>
              <w:jc w:val="center"/>
              <w:rPr>
                <w:sz w:val="24"/>
                <w:lang w:val="fr-FR"/>
              </w:rPr>
            </w:pPr>
            <w:r w:rsidRPr="00173A4D">
              <w:rPr>
                <w:sz w:val="24"/>
                <w:lang w:val="fr-FR"/>
              </w:rPr>
              <w:t>ISO 13926-1</w:t>
            </w:r>
            <w:r w:rsidRPr="00867A46">
              <w:rPr>
                <w:sz w:val="24"/>
                <w:lang w:val="fr-FR"/>
              </w:rPr>
              <w:t>:2018</w:t>
            </w:r>
            <w:r w:rsidRPr="00173A4D">
              <w:rPr>
                <w:sz w:val="24"/>
                <w:lang w:val="fr-FR"/>
              </w:rPr>
              <w:t xml:space="preserve"> Pen systems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1: Glass cylinders for pen-injectors for medical use</w:t>
            </w:r>
            <w:r w:rsidRPr="00867A46">
              <w:rPr>
                <w:sz w:val="24"/>
                <w:lang w:val="fr-FR"/>
              </w:rPr>
              <w:t xml:space="preserve"> (Системы на основе шприц-ручек. Часть 1. Стеклянные цилиндры для шприц-ручек медицинского назначения)</w:t>
            </w:r>
          </w:p>
        </w:tc>
        <w:tc>
          <w:tcPr>
            <w:tcW w:w="740" w:type="pct"/>
            <w:tcBorders>
              <w:top w:val="single" w:sz="4" w:space="0" w:color="auto"/>
              <w:bottom w:val="single" w:sz="4" w:space="0" w:color="auto"/>
            </w:tcBorders>
          </w:tcPr>
          <w:p w14:paraId="08453AF0" w14:textId="77777777" w:rsidR="000C6888" w:rsidRDefault="000C6888" w:rsidP="001D0318">
            <w:pPr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>IDT</w:t>
            </w:r>
          </w:p>
        </w:tc>
        <w:tc>
          <w:tcPr>
            <w:tcW w:w="1759" w:type="pct"/>
            <w:tcBorders>
              <w:top w:val="single" w:sz="4" w:space="0" w:color="auto"/>
              <w:bottom w:val="single" w:sz="4" w:space="0" w:color="auto"/>
            </w:tcBorders>
          </w:tcPr>
          <w:p w14:paraId="62F2AD14" w14:textId="77777777" w:rsidR="000C6888" w:rsidRDefault="000C6888" w:rsidP="001D0318">
            <w:pPr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>C</w:t>
            </w:r>
            <w:r>
              <w:rPr>
                <w:sz w:val="24"/>
                <w:lang w:val="kk-KZ"/>
              </w:rPr>
              <w:t xml:space="preserve">Т РК </w:t>
            </w:r>
            <w:r w:rsidRPr="00173A4D">
              <w:rPr>
                <w:sz w:val="24"/>
                <w:lang w:val="fr-FR"/>
              </w:rPr>
              <w:t>ISO 13926-1</w:t>
            </w:r>
            <w:r w:rsidRPr="00867A46">
              <w:rPr>
                <w:sz w:val="24"/>
                <w:lang w:val="fr-FR"/>
              </w:rPr>
              <w:t>:2018</w:t>
            </w:r>
            <w:r w:rsidRPr="00173A4D">
              <w:rPr>
                <w:sz w:val="24"/>
                <w:lang w:val="fr-FR"/>
              </w:rPr>
              <w:t xml:space="preserve"> Pen systems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1: Glass cylinders for pen-injectors for medical use</w:t>
            </w:r>
            <w:r w:rsidRPr="00867A46">
              <w:rPr>
                <w:sz w:val="24"/>
                <w:lang w:val="fr-FR"/>
              </w:rPr>
              <w:t xml:space="preserve"> (Системы на основе шприц-ручек. Часть 1. Стеклянные цилиндры для шприц-ручек медицинского назначения)</w:t>
            </w:r>
          </w:p>
        </w:tc>
      </w:tr>
    </w:tbl>
    <w:p w14:paraId="37542718" w14:textId="77777777" w:rsidR="00767BC1" w:rsidRDefault="00767BC1" w:rsidP="00E05524">
      <w:pPr>
        <w:ind w:firstLine="720"/>
        <w:rPr>
          <w:color w:val="000000"/>
          <w:szCs w:val="28"/>
        </w:rPr>
      </w:pPr>
    </w:p>
    <w:p w14:paraId="326C90BF" w14:textId="77777777" w:rsidR="00767BC1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  <w:r>
        <w:rPr>
          <w:color w:val="000000"/>
          <w:szCs w:val="28"/>
        </w:rPr>
        <w:tab/>
      </w:r>
    </w:p>
    <w:p w14:paraId="09F9BEBD" w14:textId="77777777" w:rsid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4D1719D9" w14:textId="77777777" w:rsid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0A4774B9" w14:textId="77777777" w:rsid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72559D58" w14:textId="77777777" w:rsid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59822564" w14:textId="77777777" w:rsid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70E140DF" w14:textId="77777777" w:rsid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0C829929" w14:textId="77777777" w:rsid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093A6DF9" w14:textId="77777777" w:rsid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2199A627" w14:textId="77777777" w:rsid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1E87DE97" w14:textId="77777777" w:rsidR="0020022B" w:rsidRPr="0020022B" w:rsidRDefault="0020022B" w:rsidP="0020022B">
      <w:pPr>
        <w:tabs>
          <w:tab w:val="left" w:pos="3356"/>
        </w:tabs>
        <w:ind w:firstLine="720"/>
        <w:rPr>
          <w:color w:val="000000"/>
          <w:szCs w:val="28"/>
          <w:lang w:val="en-US"/>
        </w:rPr>
      </w:pPr>
    </w:p>
    <w:p w14:paraId="5D731814" w14:textId="77777777" w:rsidR="00E05524" w:rsidRDefault="00E05524" w:rsidP="00E05524">
      <w:pPr>
        <w:pStyle w:val="Style109"/>
        <w:widowControl/>
        <w:jc w:val="center"/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</w:pPr>
      <w:r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lastRenderedPageBreak/>
        <w:t>Таблица В.А.</w:t>
      </w:r>
      <w:r w:rsidRPr="00D76922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>2</w:t>
      </w:r>
      <w:r w:rsidRPr="00A606EF">
        <w:rPr>
          <w:rStyle w:val="FontStyle169"/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r w:rsidRPr="00A606EF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 xml:space="preserve">Сведения о соответствии стандартов ссылочным международным стандартам </w:t>
      </w:r>
    </w:p>
    <w:p w14:paraId="236F8D36" w14:textId="77777777" w:rsidR="00E05524" w:rsidRPr="001D0318" w:rsidRDefault="00E05524" w:rsidP="00E05524">
      <w:pPr>
        <w:pStyle w:val="Style109"/>
        <w:widowControl/>
        <w:jc w:val="center"/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9"/>
        <w:gridCol w:w="2814"/>
        <w:gridCol w:w="1458"/>
        <w:gridCol w:w="2659"/>
      </w:tblGrid>
      <w:tr w:rsidR="00E05524" w:rsidRPr="00ED2C17" w14:paraId="4ABC5B97" w14:textId="77777777" w:rsidTr="00767BC1">
        <w:trPr>
          <w:trHeight w:val="454"/>
        </w:trPr>
        <w:tc>
          <w:tcPr>
            <w:tcW w:w="1379" w:type="pct"/>
            <w:tcBorders>
              <w:bottom w:val="double" w:sz="4" w:space="0" w:color="auto"/>
            </w:tcBorders>
            <w:vAlign w:val="center"/>
          </w:tcPr>
          <w:p w14:paraId="09891136" w14:textId="77777777" w:rsidR="00E05524" w:rsidRPr="00ED2C17" w:rsidRDefault="00E05524" w:rsidP="00767BC1">
            <w:pPr>
              <w:ind w:left="-142" w:right="-129"/>
              <w:jc w:val="center"/>
              <w:rPr>
                <w:sz w:val="24"/>
              </w:rPr>
            </w:pPr>
            <w:r w:rsidRPr="00ED2C17">
              <w:rPr>
                <w:sz w:val="24"/>
              </w:rPr>
              <w:t>Обозначение и наименование международного стандарта (международного документа)</w:t>
            </w:r>
          </w:p>
        </w:tc>
        <w:tc>
          <w:tcPr>
            <w:tcW w:w="1470" w:type="pct"/>
            <w:tcBorders>
              <w:bottom w:val="double" w:sz="4" w:space="0" w:color="auto"/>
            </w:tcBorders>
            <w:vAlign w:val="center"/>
          </w:tcPr>
          <w:p w14:paraId="6A65E7C2" w14:textId="77777777" w:rsidR="00E05524" w:rsidRPr="00ED2C17" w:rsidRDefault="00E05524" w:rsidP="00767BC1">
            <w:pPr>
              <w:ind w:left="-142" w:right="-129"/>
              <w:jc w:val="center"/>
              <w:rPr>
                <w:sz w:val="24"/>
              </w:rPr>
            </w:pPr>
            <w:r w:rsidRPr="00ED2C17">
              <w:rPr>
                <w:sz w:val="24"/>
              </w:rPr>
              <w:t xml:space="preserve">Обозначение и наименование </w:t>
            </w:r>
            <w:r>
              <w:rPr>
                <w:sz w:val="24"/>
              </w:rPr>
              <w:t xml:space="preserve">национального </w:t>
            </w:r>
            <w:r w:rsidRPr="00ED2C17">
              <w:rPr>
                <w:sz w:val="24"/>
              </w:rPr>
              <w:t>стандарта</w:t>
            </w:r>
            <w:r>
              <w:rPr>
                <w:sz w:val="24"/>
              </w:rPr>
              <w:t>, межгосударственного стандарта</w:t>
            </w:r>
            <w:r w:rsidRPr="00ED2C17">
              <w:rPr>
                <w:sz w:val="24"/>
              </w:rPr>
              <w:t xml:space="preserve"> </w:t>
            </w:r>
          </w:p>
        </w:tc>
        <w:tc>
          <w:tcPr>
            <w:tcW w:w="762" w:type="pct"/>
            <w:tcBorders>
              <w:bottom w:val="double" w:sz="4" w:space="0" w:color="auto"/>
            </w:tcBorders>
            <w:vAlign w:val="center"/>
          </w:tcPr>
          <w:p w14:paraId="6278DE95" w14:textId="77777777" w:rsidR="00E05524" w:rsidRPr="00ED2C17" w:rsidRDefault="00E05524" w:rsidP="00767BC1">
            <w:pPr>
              <w:ind w:left="-142" w:right="-129"/>
              <w:jc w:val="center"/>
              <w:rPr>
                <w:sz w:val="24"/>
              </w:rPr>
            </w:pPr>
            <w:r w:rsidRPr="00ED2C17">
              <w:rPr>
                <w:sz w:val="24"/>
              </w:rPr>
              <w:t>Степень соответствия</w:t>
            </w:r>
          </w:p>
        </w:tc>
        <w:tc>
          <w:tcPr>
            <w:tcW w:w="1389" w:type="pct"/>
            <w:tcBorders>
              <w:bottom w:val="double" w:sz="4" w:space="0" w:color="auto"/>
            </w:tcBorders>
          </w:tcPr>
          <w:p w14:paraId="51FFE38D" w14:textId="77777777" w:rsidR="00E05524" w:rsidRPr="00336B82" w:rsidRDefault="00E05524" w:rsidP="00767BC1">
            <w:pPr>
              <w:ind w:left="-142" w:right="-129"/>
              <w:jc w:val="center"/>
              <w:rPr>
                <w:sz w:val="24"/>
              </w:rPr>
            </w:pPr>
            <w:r w:rsidRPr="00336B82">
              <w:rPr>
                <w:sz w:val="24"/>
              </w:rPr>
              <w:t xml:space="preserve">Обозначение и </w:t>
            </w:r>
          </w:p>
          <w:p w14:paraId="60C987DD" w14:textId="77777777" w:rsidR="00E05524" w:rsidRPr="00336B82" w:rsidRDefault="00E05524" w:rsidP="00767BC1">
            <w:pPr>
              <w:ind w:left="-142" w:right="-129"/>
              <w:jc w:val="center"/>
              <w:rPr>
                <w:sz w:val="24"/>
              </w:rPr>
            </w:pPr>
            <w:r w:rsidRPr="00336B82">
              <w:rPr>
                <w:sz w:val="24"/>
              </w:rPr>
              <w:t xml:space="preserve">наименование </w:t>
            </w:r>
          </w:p>
          <w:p w14:paraId="2E6E1BDA" w14:textId="77777777" w:rsidR="00E05524" w:rsidRPr="00336B82" w:rsidRDefault="00E05524" w:rsidP="00767BC1">
            <w:pPr>
              <w:ind w:left="-142" w:right="-129"/>
              <w:jc w:val="center"/>
              <w:rPr>
                <w:sz w:val="24"/>
              </w:rPr>
            </w:pPr>
            <w:r w:rsidRPr="00336B82">
              <w:rPr>
                <w:sz w:val="24"/>
              </w:rPr>
              <w:t xml:space="preserve">национального </w:t>
            </w:r>
          </w:p>
          <w:p w14:paraId="512F499E" w14:textId="77777777" w:rsidR="00E05524" w:rsidRPr="00336B82" w:rsidRDefault="00E05524" w:rsidP="00767BC1">
            <w:pPr>
              <w:ind w:left="-142" w:right="-129"/>
              <w:jc w:val="center"/>
              <w:rPr>
                <w:sz w:val="24"/>
              </w:rPr>
            </w:pPr>
            <w:r w:rsidRPr="00336B82">
              <w:rPr>
                <w:sz w:val="24"/>
              </w:rPr>
              <w:t xml:space="preserve">стандарта, </w:t>
            </w:r>
          </w:p>
          <w:p w14:paraId="1E2820EC" w14:textId="77777777" w:rsidR="00E05524" w:rsidRPr="00336B82" w:rsidRDefault="00E05524" w:rsidP="00767BC1">
            <w:pPr>
              <w:ind w:left="-142" w:right="-129"/>
              <w:jc w:val="center"/>
              <w:rPr>
                <w:sz w:val="24"/>
              </w:rPr>
            </w:pPr>
            <w:r w:rsidRPr="00336B82">
              <w:rPr>
                <w:sz w:val="24"/>
              </w:rPr>
              <w:t xml:space="preserve">межгосударственного </w:t>
            </w:r>
          </w:p>
          <w:p w14:paraId="0483AE24" w14:textId="77777777" w:rsidR="00E05524" w:rsidRPr="00ED2C17" w:rsidRDefault="00E05524" w:rsidP="00767BC1">
            <w:pPr>
              <w:ind w:left="-142" w:right="-129"/>
              <w:jc w:val="center"/>
              <w:rPr>
                <w:sz w:val="24"/>
              </w:rPr>
            </w:pPr>
            <w:r w:rsidRPr="00336B82">
              <w:rPr>
                <w:sz w:val="24"/>
              </w:rPr>
              <w:t>стандарта</w:t>
            </w:r>
            <w:r>
              <w:rPr>
                <w:sz w:val="23"/>
                <w:szCs w:val="23"/>
              </w:rPr>
              <w:t xml:space="preserve"> </w:t>
            </w:r>
          </w:p>
        </w:tc>
      </w:tr>
      <w:tr w:rsidR="00E05524" w:rsidRPr="006F3BBD" w14:paraId="2147F9C0" w14:textId="77777777" w:rsidTr="00767BC1">
        <w:trPr>
          <w:trHeight w:val="454"/>
        </w:trPr>
        <w:tc>
          <w:tcPr>
            <w:tcW w:w="1379" w:type="pct"/>
            <w:tcBorders>
              <w:top w:val="single" w:sz="4" w:space="0" w:color="auto"/>
              <w:bottom w:val="single" w:sz="4" w:space="0" w:color="auto"/>
            </w:tcBorders>
          </w:tcPr>
          <w:p w14:paraId="371298C2" w14:textId="77777777" w:rsidR="00E05524" w:rsidRPr="003534E1" w:rsidRDefault="003534E1" w:rsidP="001D0318">
            <w:pPr>
              <w:jc w:val="center"/>
              <w:rPr>
                <w:sz w:val="24"/>
              </w:rPr>
            </w:pPr>
            <w:r>
              <w:rPr>
                <w:sz w:val="24"/>
                <w:lang w:val="fr-FR"/>
              </w:rPr>
              <w:t>ISO 7864:2016</w:t>
            </w:r>
            <w:r w:rsidRPr="00173A4D">
              <w:rPr>
                <w:sz w:val="24"/>
                <w:lang w:val="fr-FR"/>
              </w:rPr>
              <w:t xml:space="preserve"> Sterile hy</w:t>
            </w:r>
            <w:r>
              <w:rPr>
                <w:sz w:val="24"/>
                <w:lang w:val="fr-FR"/>
              </w:rPr>
              <w:t xml:space="preserve">podermic needles for single use – </w:t>
            </w:r>
            <w:r w:rsidRPr="00173A4D">
              <w:rPr>
                <w:sz w:val="24"/>
                <w:lang w:val="fr-FR"/>
              </w:rPr>
              <w:t>Requirements and test methods</w:t>
            </w:r>
            <w:r w:rsidRPr="00867A46">
              <w:rPr>
                <w:sz w:val="24"/>
                <w:lang w:val="fr-FR"/>
              </w:rPr>
              <w:t xml:space="preserve"> (Иглы стерильные для подкожных инъекций одноразового применения. Требования и методы испытаний)</w:t>
            </w:r>
          </w:p>
        </w:tc>
        <w:tc>
          <w:tcPr>
            <w:tcW w:w="1470" w:type="pct"/>
            <w:tcBorders>
              <w:top w:val="single" w:sz="4" w:space="0" w:color="auto"/>
              <w:bottom w:val="single" w:sz="4" w:space="0" w:color="auto"/>
            </w:tcBorders>
          </w:tcPr>
          <w:p w14:paraId="5F7B0957" w14:textId="77777777" w:rsidR="003534E1" w:rsidRPr="00867A46" w:rsidRDefault="003534E1" w:rsidP="001D0318">
            <w:pPr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 xml:space="preserve">ISO </w:t>
            </w:r>
            <w:proofErr w:type="gramStart"/>
            <w:r>
              <w:rPr>
                <w:sz w:val="24"/>
                <w:lang w:val="fr-FR"/>
              </w:rPr>
              <w:t>7864:</w:t>
            </w:r>
            <w:proofErr w:type="gramEnd"/>
            <w:r w:rsidRPr="001D0318">
              <w:rPr>
                <w:sz w:val="24"/>
                <w:lang w:val="en-US"/>
              </w:rPr>
              <w:t>1995</w:t>
            </w:r>
            <w:r w:rsidRPr="00173A4D">
              <w:rPr>
                <w:sz w:val="24"/>
                <w:lang w:val="fr-FR"/>
              </w:rPr>
              <w:t xml:space="preserve"> </w:t>
            </w:r>
            <w:proofErr w:type="spellStart"/>
            <w:r w:rsidRPr="00173A4D">
              <w:rPr>
                <w:sz w:val="24"/>
                <w:lang w:val="fr-FR"/>
              </w:rPr>
              <w:t>Sterile</w:t>
            </w:r>
            <w:proofErr w:type="spellEnd"/>
            <w:r w:rsidRPr="00173A4D">
              <w:rPr>
                <w:sz w:val="24"/>
                <w:lang w:val="fr-FR"/>
              </w:rPr>
              <w:t xml:space="preserve"> </w:t>
            </w:r>
            <w:proofErr w:type="spellStart"/>
            <w:r w:rsidRPr="00173A4D">
              <w:rPr>
                <w:sz w:val="24"/>
                <w:lang w:val="fr-FR"/>
              </w:rPr>
              <w:t>hy</w:t>
            </w:r>
            <w:r>
              <w:rPr>
                <w:sz w:val="24"/>
                <w:lang w:val="fr-FR"/>
              </w:rPr>
              <w:t>podermic</w:t>
            </w:r>
            <w:proofErr w:type="spellEnd"/>
            <w:r>
              <w:rPr>
                <w:sz w:val="24"/>
                <w:lang w:val="fr-FR"/>
              </w:rPr>
              <w:t xml:space="preserve"> </w:t>
            </w:r>
            <w:proofErr w:type="spellStart"/>
            <w:r>
              <w:rPr>
                <w:sz w:val="24"/>
                <w:lang w:val="fr-FR"/>
              </w:rPr>
              <w:t>needles</w:t>
            </w:r>
            <w:proofErr w:type="spellEnd"/>
            <w:r>
              <w:rPr>
                <w:sz w:val="24"/>
                <w:lang w:val="fr-FR"/>
              </w:rPr>
              <w:t xml:space="preserve"> for single use – </w:t>
            </w:r>
            <w:proofErr w:type="spellStart"/>
            <w:r w:rsidRPr="00173A4D">
              <w:rPr>
                <w:sz w:val="24"/>
                <w:lang w:val="fr-FR"/>
              </w:rPr>
              <w:t>Requirements</w:t>
            </w:r>
            <w:proofErr w:type="spellEnd"/>
            <w:r w:rsidRPr="00173A4D">
              <w:rPr>
                <w:sz w:val="24"/>
                <w:lang w:val="fr-FR"/>
              </w:rPr>
              <w:t xml:space="preserve"> and test </w:t>
            </w:r>
            <w:proofErr w:type="spellStart"/>
            <w:r w:rsidRPr="00173A4D">
              <w:rPr>
                <w:sz w:val="24"/>
                <w:lang w:val="fr-FR"/>
              </w:rPr>
              <w:t>methods</w:t>
            </w:r>
            <w:proofErr w:type="spellEnd"/>
            <w:r w:rsidRPr="00867A46">
              <w:rPr>
                <w:sz w:val="24"/>
                <w:lang w:val="fr-FR"/>
              </w:rPr>
              <w:t xml:space="preserve"> (</w:t>
            </w:r>
            <w:proofErr w:type="spellStart"/>
            <w:r w:rsidRPr="00867A46">
              <w:rPr>
                <w:sz w:val="24"/>
                <w:lang w:val="fr-FR"/>
              </w:rPr>
              <w:t>Иглы</w:t>
            </w:r>
            <w:proofErr w:type="spellEnd"/>
            <w:r w:rsidRPr="00867A46">
              <w:rPr>
                <w:sz w:val="24"/>
                <w:lang w:val="fr-FR"/>
              </w:rPr>
              <w:t xml:space="preserve"> </w:t>
            </w:r>
            <w:proofErr w:type="spellStart"/>
            <w:r w:rsidRPr="00867A46">
              <w:rPr>
                <w:sz w:val="24"/>
                <w:lang w:val="fr-FR"/>
              </w:rPr>
              <w:t>стерильные</w:t>
            </w:r>
            <w:proofErr w:type="spellEnd"/>
            <w:r w:rsidRPr="00867A46">
              <w:rPr>
                <w:sz w:val="24"/>
                <w:lang w:val="fr-FR"/>
              </w:rPr>
              <w:t xml:space="preserve"> </w:t>
            </w:r>
            <w:proofErr w:type="spellStart"/>
            <w:r w:rsidRPr="00867A46">
              <w:rPr>
                <w:sz w:val="24"/>
                <w:lang w:val="fr-FR"/>
              </w:rPr>
              <w:t>для</w:t>
            </w:r>
            <w:proofErr w:type="spellEnd"/>
            <w:r w:rsidRPr="00867A46">
              <w:rPr>
                <w:sz w:val="24"/>
                <w:lang w:val="fr-FR"/>
              </w:rPr>
              <w:t xml:space="preserve"> </w:t>
            </w:r>
            <w:proofErr w:type="spellStart"/>
            <w:r w:rsidRPr="00867A46">
              <w:rPr>
                <w:sz w:val="24"/>
                <w:lang w:val="fr-FR"/>
              </w:rPr>
              <w:t>подкожных</w:t>
            </w:r>
            <w:proofErr w:type="spellEnd"/>
            <w:r w:rsidRPr="00867A46">
              <w:rPr>
                <w:sz w:val="24"/>
                <w:lang w:val="fr-FR"/>
              </w:rPr>
              <w:t xml:space="preserve"> </w:t>
            </w:r>
            <w:proofErr w:type="spellStart"/>
            <w:r w:rsidRPr="00867A46">
              <w:rPr>
                <w:sz w:val="24"/>
                <w:lang w:val="fr-FR"/>
              </w:rPr>
              <w:t>инъекций</w:t>
            </w:r>
            <w:proofErr w:type="spellEnd"/>
            <w:r w:rsidRPr="00867A46">
              <w:rPr>
                <w:sz w:val="24"/>
                <w:lang w:val="fr-FR"/>
              </w:rPr>
              <w:t xml:space="preserve"> </w:t>
            </w:r>
            <w:proofErr w:type="spellStart"/>
            <w:r w:rsidRPr="00867A46">
              <w:rPr>
                <w:sz w:val="24"/>
                <w:lang w:val="fr-FR"/>
              </w:rPr>
              <w:t>одноразового</w:t>
            </w:r>
            <w:proofErr w:type="spellEnd"/>
            <w:r w:rsidRPr="00867A46">
              <w:rPr>
                <w:sz w:val="24"/>
                <w:lang w:val="fr-FR"/>
              </w:rPr>
              <w:t xml:space="preserve"> </w:t>
            </w:r>
            <w:proofErr w:type="spellStart"/>
            <w:r w:rsidRPr="00867A46">
              <w:rPr>
                <w:sz w:val="24"/>
                <w:lang w:val="fr-FR"/>
              </w:rPr>
              <w:t>применения</w:t>
            </w:r>
            <w:proofErr w:type="spellEnd"/>
            <w:r w:rsidRPr="00867A46">
              <w:rPr>
                <w:sz w:val="24"/>
                <w:lang w:val="fr-FR"/>
              </w:rPr>
              <w:t>. Требования и методы испытаний)</w:t>
            </w:r>
          </w:p>
          <w:p w14:paraId="0E2237A9" w14:textId="77777777" w:rsidR="00E05524" w:rsidRPr="003534E1" w:rsidRDefault="00E05524" w:rsidP="001D0318">
            <w:pPr>
              <w:jc w:val="center"/>
              <w:rPr>
                <w:sz w:val="24"/>
                <w:lang w:val="fr-FR"/>
              </w:rPr>
            </w:pPr>
          </w:p>
        </w:tc>
        <w:tc>
          <w:tcPr>
            <w:tcW w:w="76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BDF4D5" w14:textId="77777777" w:rsidR="00E05524" w:rsidRPr="00F75A06" w:rsidRDefault="00E05524" w:rsidP="001D0318">
            <w:pPr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IDT</w:t>
            </w:r>
          </w:p>
        </w:tc>
        <w:tc>
          <w:tcPr>
            <w:tcW w:w="1389" w:type="pct"/>
            <w:tcBorders>
              <w:top w:val="single" w:sz="4" w:space="0" w:color="auto"/>
              <w:bottom w:val="single" w:sz="4" w:space="0" w:color="auto"/>
            </w:tcBorders>
          </w:tcPr>
          <w:p w14:paraId="7F66702F" w14:textId="77777777" w:rsidR="003534E1" w:rsidRPr="00867A46" w:rsidRDefault="00E05524" w:rsidP="001D0318">
            <w:pPr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 xml:space="preserve">ГОСТ </w:t>
            </w:r>
            <w:r w:rsidR="003534E1">
              <w:rPr>
                <w:sz w:val="24"/>
                <w:lang w:val="fr-FR"/>
              </w:rPr>
              <w:t>ISO 7864</w:t>
            </w:r>
            <w:r w:rsidR="003534E1">
              <w:rPr>
                <w:sz w:val="24"/>
              </w:rPr>
              <w:t>–2011</w:t>
            </w:r>
            <w:r w:rsidR="003534E1" w:rsidRPr="00173A4D">
              <w:rPr>
                <w:sz w:val="24"/>
                <w:lang w:val="fr-FR"/>
              </w:rPr>
              <w:t xml:space="preserve"> </w:t>
            </w:r>
            <w:r w:rsidR="003534E1" w:rsidRPr="00867A46">
              <w:rPr>
                <w:sz w:val="24"/>
                <w:lang w:val="fr-FR"/>
              </w:rPr>
              <w:t xml:space="preserve">Иглы стерильные для </w:t>
            </w:r>
            <w:proofErr w:type="spellStart"/>
            <w:r w:rsidR="003534E1" w:rsidRPr="00867A46">
              <w:rPr>
                <w:sz w:val="24"/>
                <w:lang w:val="fr-FR"/>
              </w:rPr>
              <w:t>подкожных</w:t>
            </w:r>
            <w:proofErr w:type="spellEnd"/>
            <w:r w:rsidR="003534E1" w:rsidRPr="00867A46">
              <w:rPr>
                <w:sz w:val="24"/>
                <w:lang w:val="fr-FR"/>
              </w:rPr>
              <w:t xml:space="preserve"> </w:t>
            </w:r>
            <w:proofErr w:type="spellStart"/>
            <w:r w:rsidR="003534E1" w:rsidRPr="00867A46">
              <w:rPr>
                <w:sz w:val="24"/>
                <w:lang w:val="fr-FR"/>
              </w:rPr>
              <w:t>инъекций</w:t>
            </w:r>
            <w:proofErr w:type="spellEnd"/>
            <w:r w:rsidR="003534E1" w:rsidRPr="00867A46">
              <w:rPr>
                <w:sz w:val="24"/>
                <w:lang w:val="fr-FR"/>
              </w:rPr>
              <w:t xml:space="preserve"> </w:t>
            </w:r>
            <w:proofErr w:type="spellStart"/>
            <w:r w:rsidR="003534E1" w:rsidRPr="00867A46">
              <w:rPr>
                <w:sz w:val="24"/>
                <w:lang w:val="fr-FR"/>
              </w:rPr>
              <w:t>одноразового</w:t>
            </w:r>
            <w:proofErr w:type="spellEnd"/>
            <w:r w:rsidR="003534E1" w:rsidRPr="00867A46">
              <w:rPr>
                <w:sz w:val="24"/>
                <w:lang w:val="fr-FR"/>
              </w:rPr>
              <w:t xml:space="preserve"> </w:t>
            </w:r>
            <w:proofErr w:type="spellStart"/>
            <w:r w:rsidR="003534E1" w:rsidRPr="00867A46">
              <w:rPr>
                <w:sz w:val="24"/>
                <w:lang w:val="fr-FR"/>
              </w:rPr>
              <w:t>применения</w:t>
            </w:r>
            <w:proofErr w:type="spellEnd"/>
          </w:p>
          <w:p w14:paraId="17EAAEFE" w14:textId="77777777" w:rsidR="00E05524" w:rsidRPr="00E05524" w:rsidRDefault="00E05524" w:rsidP="001D0318">
            <w:pPr>
              <w:jc w:val="center"/>
              <w:rPr>
                <w:sz w:val="24"/>
                <w:lang w:val="fr-FR"/>
              </w:rPr>
            </w:pPr>
          </w:p>
        </w:tc>
      </w:tr>
      <w:tr w:rsidR="000C6888" w:rsidRPr="000C6888" w14:paraId="27866BFF" w14:textId="77777777" w:rsidTr="00767BC1">
        <w:trPr>
          <w:trHeight w:val="454"/>
        </w:trPr>
        <w:tc>
          <w:tcPr>
            <w:tcW w:w="1379" w:type="pct"/>
            <w:tcBorders>
              <w:top w:val="single" w:sz="4" w:space="0" w:color="auto"/>
              <w:bottom w:val="single" w:sz="4" w:space="0" w:color="auto"/>
            </w:tcBorders>
          </w:tcPr>
          <w:p w14:paraId="61450C6C" w14:textId="77777777" w:rsidR="000C6888" w:rsidRDefault="000C6888" w:rsidP="001D0318">
            <w:pPr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>ISO 10555-1:2013</w:t>
            </w:r>
            <w:r w:rsidRPr="00173A4D">
              <w:rPr>
                <w:sz w:val="24"/>
                <w:lang w:val="fr-FR"/>
              </w:rPr>
              <w:t xml:space="preserve"> Intravascular catheters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Sterile and single-use catheters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1: General</w:t>
            </w:r>
            <w:r w:rsidRPr="00867A46">
              <w:rPr>
                <w:sz w:val="24"/>
                <w:lang w:val="fr-FR"/>
              </w:rPr>
              <w:t xml:space="preserve"> </w:t>
            </w:r>
            <w:r w:rsidRPr="00173A4D">
              <w:rPr>
                <w:sz w:val="24"/>
                <w:lang w:val="fr-FR"/>
              </w:rPr>
              <w:t>requirements</w:t>
            </w:r>
            <w:r w:rsidRPr="00867A46">
              <w:rPr>
                <w:sz w:val="24"/>
                <w:lang w:val="fr-FR"/>
              </w:rPr>
              <w:t xml:space="preserve"> (Катетеры внутрисосудистые однократного применения стерильные. Часть 1. Общие требования)</w:t>
            </w:r>
          </w:p>
        </w:tc>
        <w:tc>
          <w:tcPr>
            <w:tcW w:w="1470" w:type="pct"/>
            <w:tcBorders>
              <w:top w:val="single" w:sz="4" w:space="0" w:color="auto"/>
              <w:bottom w:val="single" w:sz="4" w:space="0" w:color="auto"/>
            </w:tcBorders>
          </w:tcPr>
          <w:p w14:paraId="30FA64A0" w14:textId="77777777" w:rsidR="000C6888" w:rsidRDefault="000C6888" w:rsidP="001D0318">
            <w:pPr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>ISO 10555-1:</w:t>
            </w:r>
            <w:r w:rsidRPr="000C6888">
              <w:rPr>
                <w:sz w:val="24"/>
                <w:lang w:val="fr-FR"/>
              </w:rPr>
              <w:t>1995</w:t>
            </w:r>
            <w:r w:rsidRPr="00173A4D">
              <w:rPr>
                <w:sz w:val="24"/>
                <w:lang w:val="fr-FR"/>
              </w:rPr>
              <w:t xml:space="preserve"> Intravascular catheters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Sterile and single-use catheters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1: General</w:t>
            </w:r>
            <w:r w:rsidRPr="00867A46">
              <w:rPr>
                <w:sz w:val="24"/>
                <w:lang w:val="fr-FR"/>
              </w:rPr>
              <w:t xml:space="preserve"> </w:t>
            </w:r>
            <w:r w:rsidRPr="00173A4D">
              <w:rPr>
                <w:sz w:val="24"/>
                <w:lang w:val="fr-FR"/>
              </w:rPr>
              <w:t>requirements</w:t>
            </w:r>
            <w:r w:rsidRPr="00867A46">
              <w:rPr>
                <w:sz w:val="24"/>
                <w:lang w:val="fr-FR"/>
              </w:rPr>
              <w:t xml:space="preserve"> (Катетеры внутрисосудистые однократного применения стерильные. Часть 1. Общие требования)</w:t>
            </w:r>
          </w:p>
        </w:tc>
        <w:tc>
          <w:tcPr>
            <w:tcW w:w="76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F31C5A" w14:textId="77777777" w:rsidR="000C6888" w:rsidRPr="000C6888" w:rsidRDefault="000C6888" w:rsidP="001D0318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IDT</w:t>
            </w:r>
          </w:p>
        </w:tc>
        <w:tc>
          <w:tcPr>
            <w:tcW w:w="1389" w:type="pct"/>
            <w:tcBorders>
              <w:top w:val="single" w:sz="4" w:space="0" w:color="auto"/>
              <w:bottom w:val="single" w:sz="4" w:space="0" w:color="auto"/>
            </w:tcBorders>
          </w:tcPr>
          <w:p w14:paraId="59937472" w14:textId="77777777" w:rsidR="000C6888" w:rsidRPr="000C6888" w:rsidRDefault="000C6888" w:rsidP="001D0318">
            <w:pPr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 xml:space="preserve">ГОСТ ISО 10555-1–2011 </w:t>
            </w:r>
            <w:r w:rsidRPr="000C6888">
              <w:rPr>
                <w:sz w:val="24"/>
                <w:lang w:val="fr-FR"/>
              </w:rPr>
              <w:t xml:space="preserve">Катетеры внутрисосудистые стерильные однократного применения. Часть </w:t>
            </w:r>
            <w:r>
              <w:rPr>
                <w:sz w:val="24"/>
                <w:lang w:val="fr-FR"/>
              </w:rPr>
              <w:t>1. Общие технические требования</w:t>
            </w:r>
          </w:p>
          <w:p w14:paraId="08E72BC2" w14:textId="77777777" w:rsidR="000C6888" w:rsidRDefault="000C6888" w:rsidP="001D0318">
            <w:pPr>
              <w:jc w:val="center"/>
              <w:rPr>
                <w:sz w:val="24"/>
                <w:lang w:val="fr-FR"/>
              </w:rPr>
            </w:pPr>
          </w:p>
        </w:tc>
      </w:tr>
      <w:tr w:rsidR="000C6888" w:rsidRPr="000C6888" w14:paraId="51ADC289" w14:textId="77777777" w:rsidTr="0020022B">
        <w:trPr>
          <w:trHeight w:val="454"/>
        </w:trPr>
        <w:tc>
          <w:tcPr>
            <w:tcW w:w="1379" w:type="pct"/>
            <w:tcBorders>
              <w:top w:val="single" w:sz="4" w:space="0" w:color="auto"/>
              <w:bottom w:val="nil"/>
            </w:tcBorders>
          </w:tcPr>
          <w:p w14:paraId="6AE9EA27" w14:textId="77777777" w:rsidR="000C6888" w:rsidRDefault="000C6888" w:rsidP="001D0318">
            <w:pPr>
              <w:jc w:val="center"/>
              <w:rPr>
                <w:sz w:val="24"/>
                <w:lang w:val="fr-FR"/>
              </w:rPr>
            </w:pPr>
            <w:r w:rsidRPr="00173A4D">
              <w:rPr>
                <w:sz w:val="24"/>
                <w:lang w:val="fr-FR"/>
              </w:rPr>
              <w:t>ISO 11607-1</w:t>
            </w:r>
            <w:r w:rsidRPr="00867A46">
              <w:rPr>
                <w:sz w:val="24"/>
                <w:lang w:val="fr-FR"/>
              </w:rPr>
              <w:t>:2019</w:t>
            </w:r>
            <w:r w:rsidRPr="00173A4D">
              <w:rPr>
                <w:sz w:val="24"/>
                <w:lang w:val="fr-FR"/>
              </w:rPr>
              <w:t xml:space="preserve"> Packaging for terminally sterilized medical devices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1: Requirements for materials,</w:t>
            </w:r>
            <w:r w:rsidRPr="00867A46">
              <w:rPr>
                <w:sz w:val="24"/>
                <w:lang w:val="fr-FR"/>
              </w:rPr>
              <w:t xml:space="preserve"> </w:t>
            </w:r>
            <w:r w:rsidRPr="00173A4D">
              <w:rPr>
                <w:sz w:val="24"/>
                <w:lang w:val="fr-FR"/>
              </w:rPr>
              <w:t>sterile barrier systems and packaging systems</w:t>
            </w:r>
            <w:r w:rsidRPr="00867A46">
              <w:rPr>
                <w:sz w:val="24"/>
                <w:lang w:val="fr-FR"/>
              </w:rPr>
              <w:t xml:space="preserve"> (Упаковка для медицинских изделий, подлежащих финишной стерилизации. Часть 1. Требования к материалам, барьерным системам для стерилизации и упаковочным системам)</w:t>
            </w:r>
          </w:p>
        </w:tc>
        <w:tc>
          <w:tcPr>
            <w:tcW w:w="1470" w:type="pct"/>
            <w:tcBorders>
              <w:top w:val="single" w:sz="4" w:space="0" w:color="auto"/>
              <w:bottom w:val="nil"/>
            </w:tcBorders>
          </w:tcPr>
          <w:p w14:paraId="2AC8D62D" w14:textId="77777777" w:rsidR="000C6888" w:rsidRDefault="000C6888" w:rsidP="001D0318">
            <w:pPr>
              <w:jc w:val="center"/>
              <w:rPr>
                <w:sz w:val="24"/>
                <w:lang w:val="fr-FR"/>
              </w:rPr>
            </w:pPr>
            <w:r w:rsidRPr="00173A4D">
              <w:rPr>
                <w:sz w:val="24"/>
                <w:lang w:val="fr-FR"/>
              </w:rPr>
              <w:t>ISO 11607-</w:t>
            </w:r>
            <w:proofErr w:type="gramStart"/>
            <w:r w:rsidRPr="00173A4D">
              <w:rPr>
                <w:sz w:val="24"/>
                <w:lang w:val="fr-FR"/>
              </w:rPr>
              <w:t>1</w:t>
            </w:r>
            <w:r>
              <w:rPr>
                <w:sz w:val="24"/>
                <w:lang w:val="fr-FR"/>
              </w:rPr>
              <w:t>:</w:t>
            </w:r>
            <w:proofErr w:type="gramEnd"/>
            <w:r>
              <w:rPr>
                <w:sz w:val="24"/>
                <w:lang w:val="fr-FR"/>
              </w:rPr>
              <w:t>2</w:t>
            </w:r>
            <w:r w:rsidRPr="000C6888">
              <w:rPr>
                <w:sz w:val="24"/>
                <w:lang w:val="en-US"/>
              </w:rPr>
              <w:t>006</w:t>
            </w:r>
            <w:r w:rsidRPr="00173A4D">
              <w:rPr>
                <w:sz w:val="24"/>
                <w:lang w:val="fr-FR"/>
              </w:rPr>
              <w:t xml:space="preserve"> Packaging for terminally sterilized medical devices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1: Requirements for materials,</w:t>
            </w:r>
            <w:r w:rsidRPr="00867A46">
              <w:rPr>
                <w:sz w:val="24"/>
                <w:lang w:val="fr-FR"/>
              </w:rPr>
              <w:t xml:space="preserve"> </w:t>
            </w:r>
            <w:r w:rsidRPr="00173A4D">
              <w:rPr>
                <w:sz w:val="24"/>
                <w:lang w:val="fr-FR"/>
              </w:rPr>
              <w:t>sterile barrier systems and packaging systems</w:t>
            </w:r>
            <w:r w:rsidRPr="00867A46">
              <w:rPr>
                <w:sz w:val="24"/>
                <w:lang w:val="fr-FR"/>
              </w:rPr>
              <w:t xml:space="preserve"> (Упаковка для медицинских изделий, подлежащих финишной стерилизации. Часть 1. Требования к материалам, барьерным системам для стерилизации и упаковочным системам)</w:t>
            </w:r>
          </w:p>
        </w:tc>
        <w:tc>
          <w:tcPr>
            <w:tcW w:w="762" w:type="pct"/>
            <w:tcBorders>
              <w:top w:val="single" w:sz="4" w:space="0" w:color="auto"/>
              <w:bottom w:val="nil"/>
            </w:tcBorders>
            <w:vAlign w:val="center"/>
          </w:tcPr>
          <w:p w14:paraId="75CD477F" w14:textId="77777777" w:rsidR="000C6888" w:rsidRPr="000C6888" w:rsidRDefault="000C6888" w:rsidP="001D0318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IDT</w:t>
            </w:r>
          </w:p>
        </w:tc>
        <w:tc>
          <w:tcPr>
            <w:tcW w:w="1389" w:type="pct"/>
            <w:tcBorders>
              <w:top w:val="single" w:sz="4" w:space="0" w:color="auto"/>
              <w:bottom w:val="nil"/>
            </w:tcBorders>
          </w:tcPr>
          <w:p w14:paraId="5F3CDA75" w14:textId="77777777" w:rsidR="000C6888" w:rsidRPr="000C6888" w:rsidRDefault="000C6888" w:rsidP="001D0318">
            <w:pPr>
              <w:jc w:val="center"/>
              <w:rPr>
                <w:sz w:val="24"/>
                <w:lang w:val="fr-FR"/>
              </w:rPr>
            </w:pPr>
            <w:r>
              <w:rPr>
                <w:sz w:val="24"/>
                <w:lang w:val="fr-FR"/>
              </w:rPr>
              <w:t xml:space="preserve">ГОСТ ISO 11607-1–2018 </w:t>
            </w:r>
            <w:r w:rsidRPr="000C6888">
              <w:rPr>
                <w:sz w:val="24"/>
                <w:lang w:val="fr-FR"/>
              </w:rPr>
              <w:t>Упаковка для медицинских изделий, подлежащих финишной стерилизации. Часть 1. Требования к материалам, барьерным системам для стер</w:t>
            </w:r>
            <w:r>
              <w:rPr>
                <w:sz w:val="24"/>
                <w:lang w:val="fr-FR"/>
              </w:rPr>
              <w:t>илизации и упаковочным системам</w:t>
            </w:r>
          </w:p>
          <w:p w14:paraId="3C959624" w14:textId="77777777" w:rsidR="000C6888" w:rsidRPr="000C6888" w:rsidRDefault="000C6888" w:rsidP="001D0318">
            <w:pPr>
              <w:jc w:val="center"/>
              <w:rPr>
                <w:sz w:val="24"/>
              </w:rPr>
            </w:pPr>
          </w:p>
        </w:tc>
      </w:tr>
    </w:tbl>
    <w:p w14:paraId="120CEB59" w14:textId="77777777" w:rsidR="00F9723D" w:rsidRPr="00767BC1" w:rsidRDefault="00767BC1" w:rsidP="001D0318">
      <w:pPr>
        <w:ind w:firstLine="720"/>
        <w:jc w:val="center"/>
        <w:rPr>
          <w:i/>
          <w:color w:val="000000"/>
          <w:sz w:val="24"/>
        </w:rPr>
      </w:pPr>
      <w:r w:rsidRPr="00767BC1">
        <w:rPr>
          <w:i/>
          <w:color w:val="000000"/>
          <w:sz w:val="24"/>
          <w:lang w:val="kk-KZ"/>
        </w:rPr>
        <w:lastRenderedPageBreak/>
        <w:t>Продолжение таблицы В</w:t>
      </w:r>
      <w:r w:rsidRPr="00767BC1">
        <w:rPr>
          <w:i/>
          <w:color w:val="000000"/>
          <w:sz w:val="24"/>
        </w:rPr>
        <w:t>.А.2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4"/>
        <w:gridCol w:w="2695"/>
        <w:gridCol w:w="1416"/>
        <w:gridCol w:w="2515"/>
      </w:tblGrid>
      <w:tr w:rsidR="00767BC1" w:rsidRPr="00767BC1" w14:paraId="091D751D" w14:textId="77777777" w:rsidTr="0020022B">
        <w:trPr>
          <w:trHeight w:val="454"/>
        </w:trPr>
        <w:tc>
          <w:tcPr>
            <w:tcW w:w="1538" w:type="pct"/>
            <w:tcBorders>
              <w:bottom w:val="double" w:sz="4" w:space="0" w:color="auto"/>
            </w:tcBorders>
            <w:vAlign w:val="center"/>
          </w:tcPr>
          <w:p w14:paraId="14AD6630" w14:textId="77777777" w:rsidR="00767BC1" w:rsidRPr="00767BC1" w:rsidRDefault="00767BC1" w:rsidP="001D0318">
            <w:pPr>
              <w:ind w:left="-142" w:right="-129"/>
              <w:jc w:val="center"/>
              <w:rPr>
                <w:sz w:val="22"/>
                <w:szCs w:val="22"/>
              </w:rPr>
            </w:pPr>
            <w:r w:rsidRPr="00767BC1">
              <w:rPr>
                <w:sz w:val="22"/>
                <w:szCs w:val="22"/>
              </w:rPr>
              <w:t>Обозначение и наименование международного стандарта (международного документа)</w:t>
            </w:r>
          </w:p>
        </w:tc>
        <w:tc>
          <w:tcPr>
            <w:tcW w:w="1408" w:type="pct"/>
            <w:tcBorders>
              <w:bottom w:val="double" w:sz="4" w:space="0" w:color="auto"/>
            </w:tcBorders>
            <w:vAlign w:val="center"/>
          </w:tcPr>
          <w:p w14:paraId="5B360365" w14:textId="44E34B4D" w:rsidR="00767BC1" w:rsidRPr="00767BC1" w:rsidRDefault="00767BC1" w:rsidP="001D0318">
            <w:pPr>
              <w:ind w:left="-142" w:right="-129"/>
              <w:jc w:val="center"/>
              <w:rPr>
                <w:sz w:val="22"/>
                <w:szCs w:val="22"/>
              </w:rPr>
            </w:pPr>
            <w:r w:rsidRPr="00767BC1">
              <w:rPr>
                <w:sz w:val="22"/>
                <w:szCs w:val="22"/>
              </w:rPr>
              <w:t>Обозначение и наименование национального стандарта, межгосударственного стандарта</w:t>
            </w:r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422D303A" w14:textId="77777777" w:rsidR="00767BC1" w:rsidRPr="00767BC1" w:rsidRDefault="00767BC1" w:rsidP="001D0318">
            <w:pPr>
              <w:ind w:left="-142" w:right="-129"/>
              <w:jc w:val="center"/>
              <w:rPr>
                <w:sz w:val="22"/>
                <w:szCs w:val="22"/>
              </w:rPr>
            </w:pPr>
            <w:r w:rsidRPr="00767BC1">
              <w:rPr>
                <w:sz w:val="22"/>
                <w:szCs w:val="22"/>
              </w:rPr>
              <w:t>Степень соответствия</w:t>
            </w:r>
          </w:p>
        </w:tc>
        <w:tc>
          <w:tcPr>
            <w:tcW w:w="1314" w:type="pct"/>
            <w:tcBorders>
              <w:bottom w:val="double" w:sz="4" w:space="0" w:color="auto"/>
            </w:tcBorders>
          </w:tcPr>
          <w:p w14:paraId="5AA0088C" w14:textId="5ECCAD4D" w:rsidR="00767BC1" w:rsidRPr="00767BC1" w:rsidRDefault="00767BC1" w:rsidP="001D0318">
            <w:pPr>
              <w:ind w:left="-142" w:right="-129"/>
              <w:jc w:val="center"/>
              <w:rPr>
                <w:sz w:val="22"/>
                <w:szCs w:val="22"/>
              </w:rPr>
            </w:pPr>
            <w:r w:rsidRPr="00767BC1">
              <w:rPr>
                <w:sz w:val="22"/>
                <w:szCs w:val="22"/>
              </w:rPr>
              <w:t>Обозначение и</w:t>
            </w:r>
          </w:p>
          <w:p w14:paraId="4874B6C7" w14:textId="6D214520" w:rsidR="00767BC1" w:rsidRPr="00767BC1" w:rsidRDefault="00767BC1" w:rsidP="001D0318">
            <w:pPr>
              <w:ind w:left="-142" w:right="-129"/>
              <w:jc w:val="center"/>
              <w:rPr>
                <w:sz w:val="22"/>
                <w:szCs w:val="22"/>
              </w:rPr>
            </w:pPr>
            <w:r w:rsidRPr="00767BC1">
              <w:rPr>
                <w:sz w:val="22"/>
                <w:szCs w:val="22"/>
              </w:rPr>
              <w:t>наименование</w:t>
            </w:r>
          </w:p>
          <w:p w14:paraId="4094DAEB" w14:textId="3065DAE1" w:rsidR="00767BC1" w:rsidRPr="00767BC1" w:rsidRDefault="00767BC1" w:rsidP="001D0318">
            <w:pPr>
              <w:ind w:left="-142" w:right="-129"/>
              <w:jc w:val="center"/>
              <w:rPr>
                <w:sz w:val="22"/>
                <w:szCs w:val="22"/>
              </w:rPr>
            </w:pPr>
            <w:r w:rsidRPr="00767BC1">
              <w:rPr>
                <w:sz w:val="22"/>
                <w:szCs w:val="22"/>
              </w:rPr>
              <w:t>национального</w:t>
            </w:r>
          </w:p>
          <w:p w14:paraId="299F2F0E" w14:textId="4E8AC620" w:rsidR="00767BC1" w:rsidRPr="00767BC1" w:rsidRDefault="00767BC1" w:rsidP="001D0318">
            <w:pPr>
              <w:ind w:left="-142" w:right="-129"/>
              <w:jc w:val="center"/>
              <w:rPr>
                <w:sz w:val="22"/>
                <w:szCs w:val="22"/>
              </w:rPr>
            </w:pPr>
            <w:r w:rsidRPr="00767BC1">
              <w:rPr>
                <w:sz w:val="22"/>
                <w:szCs w:val="22"/>
              </w:rPr>
              <w:t>стандарта,</w:t>
            </w:r>
          </w:p>
          <w:p w14:paraId="5ADD0314" w14:textId="3CDF920A" w:rsidR="00767BC1" w:rsidRPr="00767BC1" w:rsidRDefault="00767BC1" w:rsidP="001D0318">
            <w:pPr>
              <w:ind w:left="-142" w:right="-129"/>
              <w:jc w:val="center"/>
              <w:rPr>
                <w:sz w:val="22"/>
                <w:szCs w:val="22"/>
              </w:rPr>
            </w:pPr>
            <w:r w:rsidRPr="00767BC1">
              <w:rPr>
                <w:sz w:val="22"/>
                <w:szCs w:val="22"/>
              </w:rPr>
              <w:t>межгосударственного</w:t>
            </w:r>
          </w:p>
          <w:p w14:paraId="6BCBEBAE" w14:textId="67F2705B" w:rsidR="00767BC1" w:rsidRPr="00767BC1" w:rsidRDefault="00767BC1" w:rsidP="001D0318">
            <w:pPr>
              <w:ind w:left="-142" w:right="-129"/>
              <w:jc w:val="center"/>
              <w:rPr>
                <w:sz w:val="22"/>
                <w:szCs w:val="22"/>
              </w:rPr>
            </w:pPr>
            <w:r w:rsidRPr="00767BC1">
              <w:rPr>
                <w:sz w:val="22"/>
                <w:szCs w:val="22"/>
              </w:rPr>
              <w:t>стандарта</w:t>
            </w:r>
          </w:p>
        </w:tc>
      </w:tr>
      <w:tr w:rsidR="0020022B" w:rsidRPr="00767BC1" w14:paraId="50B2F923" w14:textId="77777777" w:rsidTr="0020022B">
        <w:trPr>
          <w:trHeight w:val="454"/>
        </w:trPr>
        <w:tc>
          <w:tcPr>
            <w:tcW w:w="1538" w:type="pct"/>
            <w:tcBorders>
              <w:top w:val="single" w:sz="4" w:space="0" w:color="auto"/>
              <w:bottom w:val="single" w:sz="4" w:space="0" w:color="auto"/>
            </w:tcBorders>
          </w:tcPr>
          <w:p w14:paraId="4A229999" w14:textId="77777777" w:rsidR="0020022B" w:rsidRPr="00173A4D" w:rsidRDefault="0020022B" w:rsidP="001D0318">
            <w:pPr>
              <w:jc w:val="center"/>
              <w:rPr>
                <w:sz w:val="24"/>
                <w:lang w:val="fr-FR"/>
              </w:rPr>
            </w:pPr>
            <w:r w:rsidRPr="00173A4D">
              <w:rPr>
                <w:sz w:val="24"/>
                <w:lang w:val="fr-FR"/>
              </w:rPr>
              <w:t>ISO 13926-1</w:t>
            </w:r>
            <w:r w:rsidRPr="00867A46">
              <w:rPr>
                <w:sz w:val="24"/>
                <w:lang w:val="fr-FR"/>
              </w:rPr>
              <w:t>:2018</w:t>
            </w:r>
            <w:r w:rsidRPr="00173A4D">
              <w:rPr>
                <w:sz w:val="24"/>
                <w:lang w:val="fr-FR"/>
              </w:rPr>
              <w:t xml:space="preserve"> Pen systems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1: Glass cylinders for pen-injectors for medical use</w:t>
            </w:r>
            <w:r w:rsidRPr="00867A46">
              <w:rPr>
                <w:sz w:val="24"/>
                <w:lang w:val="fr-FR"/>
              </w:rPr>
              <w:t xml:space="preserve"> (Системы на основе шприц-ручек. Часть 1. Стеклянные цилиндры для шприц-ручек медицинского назначения)</w:t>
            </w:r>
          </w:p>
        </w:tc>
        <w:tc>
          <w:tcPr>
            <w:tcW w:w="1408" w:type="pct"/>
            <w:tcBorders>
              <w:top w:val="single" w:sz="4" w:space="0" w:color="auto"/>
              <w:bottom w:val="single" w:sz="4" w:space="0" w:color="auto"/>
            </w:tcBorders>
          </w:tcPr>
          <w:p w14:paraId="2C6B6809" w14:textId="77777777" w:rsidR="0020022B" w:rsidRPr="00173A4D" w:rsidRDefault="0020022B" w:rsidP="001D0318">
            <w:pPr>
              <w:ind w:firstLine="38"/>
              <w:jc w:val="center"/>
              <w:rPr>
                <w:sz w:val="24"/>
                <w:lang w:val="fr-FR"/>
              </w:rPr>
            </w:pPr>
            <w:r w:rsidRPr="00173A4D">
              <w:rPr>
                <w:sz w:val="24"/>
                <w:lang w:val="fr-FR"/>
              </w:rPr>
              <w:t>ISO 13926-1</w:t>
            </w:r>
            <w:r>
              <w:rPr>
                <w:sz w:val="24"/>
                <w:lang w:val="fr-FR"/>
              </w:rPr>
              <w:t>:</w:t>
            </w:r>
            <w:r w:rsidRPr="000C6888">
              <w:rPr>
                <w:sz w:val="24"/>
                <w:lang w:val="en-US"/>
              </w:rPr>
              <w:t>2004</w:t>
            </w:r>
            <w:r w:rsidRPr="00173A4D">
              <w:rPr>
                <w:sz w:val="24"/>
                <w:lang w:val="fr-FR"/>
              </w:rPr>
              <w:t xml:space="preserve"> Pen systems</w:t>
            </w:r>
            <w:r>
              <w:rPr>
                <w:sz w:val="24"/>
                <w:lang w:val="fr-FR"/>
              </w:rPr>
              <w:t xml:space="preserve"> – </w:t>
            </w:r>
            <w:r w:rsidRPr="00173A4D">
              <w:rPr>
                <w:sz w:val="24"/>
                <w:lang w:val="fr-FR"/>
              </w:rPr>
              <w:t>Part 1: Glass cylinders for pen-injectors for medical use</w:t>
            </w:r>
            <w:r w:rsidRPr="00867A46">
              <w:rPr>
                <w:sz w:val="24"/>
                <w:lang w:val="fr-FR"/>
              </w:rPr>
              <w:t xml:space="preserve"> (Системы на основе шприц-ручек. Часть 1. Стеклянные цилиндры для шприц-ручек медицинского назначения)</w:t>
            </w:r>
          </w:p>
        </w:tc>
        <w:tc>
          <w:tcPr>
            <w:tcW w:w="74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82F8DD" w14:textId="77777777" w:rsidR="0020022B" w:rsidRPr="000C6888" w:rsidRDefault="0020022B" w:rsidP="001D0318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IDT</w:t>
            </w:r>
          </w:p>
        </w:tc>
        <w:tc>
          <w:tcPr>
            <w:tcW w:w="1314" w:type="pct"/>
            <w:tcBorders>
              <w:top w:val="single" w:sz="4" w:space="0" w:color="auto"/>
              <w:bottom w:val="single" w:sz="4" w:space="0" w:color="auto"/>
            </w:tcBorders>
          </w:tcPr>
          <w:p w14:paraId="4E91F6B9" w14:textId="77777777" w:rsidR="0020022B" w:rsidRDefault="0020022B" w:rsidP="001D0318">
            <w:pPr>
              <w:jc w:val="center"/>
              <w:rPr>
                <w:sz w:val="24"/>
                <w:lang w:val="fr-FR"/>
              </w:rPr>
            </w:pPr>
            <w:r w:rsidRPr="000C6888">
              <w:rPr>
                <w:sz w:val="24"/>
                <w:lang w:val="fr-FR"/>
              </w:rPr>
              <w:t xml:space="preserve">СТ РК </w:t>
            </w:r>
            <w:r>
              <w:rPr>
                <w:sz w:val="24"/>
                <w:lang w:val="fr-FR"/>
              </w:rPr>
              <w:t>ISO</w:t>
            </w:r>
            <w:r w:rsidRPr="000C6888">
              <w:rPr>
                <w:sz w:val="24"/>
                <w:lang w:val="fr-FR"/>
              </w:rPr>
              <w:t xml:space="preserve"> 13926-1</w:t>
            </w:r>
            <w:r>
              <w:rPr>
                <w:sz w:val="24"/>
                <w:lang w:val="fr-FR"/>
              </w:rPr>
              <w:t>–2009</w:t>
            </w:r>
            <w:r w:rsidRPr="000C6888">
              <w:rPr>
                <w:sz w:val="24"/>
                <w:lang w:val="fr-FR"/>
              </w:rPr>
              <w:t xml:space="preserve"> Системы для впрыскивания карандашного типа. Часть 1. Стеклянные цилиндры для инжекторов </w:t>
            </w:r>
            <w:proofErr w:type="spellStart"/>
            <w:r w:rsidRPr="000C6888">
              <w:rPr>
                <w:sz w:val="24"/>
                <w:lang w:val="fr-FR"/>
              </w:rPr>
              <w:t>карандашного</w:t>
            </w:r>
            <w:proofErr w:type="spellEnd"/>
            <w:r w:rsidRPr="000C6888">
              <w:rPr>
                <w:sz w:val="24"/>
                <w:lang w:val="fr-FR"/>
              </w:rPr>
              <w:t xml:space="preserve"> </w:t>
            </w:r>
            <w:proofErr w:type="spellStart"/>
            <w:r w:rsidRPr="000C6888">
              <w:rPr>
                <w:sz w:val="24"/>
                <w:lang w:val="fr-FR"/>
              </w:rPr>
              <w:t>типа</w:t>
            </w:r>
            <w:proofErr w:type="spellEnd"/>
            <w:r w:rsidRPr="000C6888">
              <w:rPr>
                <w:sz w:val="24"/>
                <w:lang w:val="fr-FR"/>
              </w:rPr>
              <w:t xml:space="preserve"> </w:t>
            </w:r>
            <w:proofErr w:type="spellStart"/>
            <w:r w:rsidRPr="000C6888">
              <w:rPr>
                <w:sz w:val="24"/>
                <w:lang w:val="fr-FR"/>
              </w:rPr>
              <w:t>медицинского</w:t>
            </w:r>
            <w:proofErr w:type="spellEnd"/>
            <w:r w:rsidRPr="000C6888">
              <w:rPr>
                <w:sz w:val="24"/>
                <w:lang w:val="fr-FR"/>
              </w:rPr>
              <w:t xml:space="preserve"> </w:t>
            </w:r>
            <w:proofErr w:type="spellStart"/>
            <w:r w:rsidRPr="000C6888">
              <w:rPr>
                <w:sz w:val="24"/>
                <w:lang w:val="fr-FR"/>
              </w:rPr>
              <w:t>назначения</w:t>
            </w:r>
            <w:proofErr w:type="spellEnd"/>
            <w:r w:rsidRPr="000C6888">
              <w:rPr>
                <w:sz w:val="24"/>
                <w:lang w:val="fr-FR"/>
              </w:rPr>
              <w:t>.</w:t>
            </w:r>
          </w:p>
        </w:tc>
      </w:tr>
    </w:tbl>
    <w:p w14:paraId="7D0C9D10" w14:textId="77777777" w:rsidR="00F9723D" w:rsidRPr="002D1B8F" w:rsidRDefault="00F9723D" w:rsidP="004C75DF">
      <w:pPr>
        <w:ind w:firstLine="720"/>
        <w:rPr>
          <w:color w:val="000000"/>
          <w:szCs w:val="28"/>
        </w:rPr>
      </w:pPr>
    </w:p>
    <w:p w14:paraId="67F2577C" w14:textId="77777777" w:rsidR="001943A7" w:rsidRDefault="001943A7" w:rsidP="004C75DF">
      <w:pPr>
        <w:ind w:firstLine="720"/>
        <w:rPr>
          <w:color w:val="000000"/>
          <w:szCs w:val="28"/>
          <w:lang w:val="en-US"/>
        </w:rPr>
      </w:pPr>
    </w:p>
    <w:p w14:paraId="571326CF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14C4A938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579C90E6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2C6FB34E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543E7274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7AB9B20A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40F02B09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58AFC66B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6A5BE204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61FAA9EA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68555683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2CE4DDFF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63254385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279C34E3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2EA5ADB3" w14:textId="2F449696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7551B7A7" w14:textId="77777777" w:rsidR="001D0318" w:rsidRDefault="001D0318" w:rsidP="004C75DF">
      <w:pPr>
        <w:ind w:firstLine="720"/>
        <w:rPr>
          <w:color w:val="000000"/>
          <w:szCs w:val="28"/>
          <w:lang w:val="en-US"/>
        </w:rPr>
      </w:pPr>
    </w:p>
    <w:p w14:paraId="25057F93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5EFBF22F" w14:textId="77777777" w:rsidR="0020022B" w:rsidRDefault="0020022B" w:rsidP="004C75DF">
      <w:pPr>
        <w:ind w:firstLine="720"/>
        <w:rPr>
          <w:color w:val="000000"/>
          <w:szCs w:val="28"/>
          <w:lang w:val="en-US"/>
        </w:rPr>
      </w:pPr>
    </w:p>
    <w:p w14:paraId="0286CF5E" w14:textId="77777777" w:rsidR="001943A7" w:rsidRPr="002D1B8F" w:rsidRDefault="001943A7" w:rsidP="004C75DF">
      <w:pPr>
        <w:ind w:firstLine="720"/>
        <w:rPr>
          <w:color w:val="000000"/>
          <w:szCs w:val="28"/>
        </w:rPr>
      </w:pPr>
    </w:p>
    <w:p w14:paraId="08CDF7E8" w14:textId="77777777" w:rsidR="00F9723D" w:rsidRDefault="00F9723D" w:rsidP="004C75DF">
      <w:pPr>
        <w:ind w:firstLine="720"/>
        <w:rPr>
          <w:color w:val="000000"/>
          <w:szCs w:val="28"/>
          <w:lang w:val="kk-KZ"/>
        </w:rPr>
      </w:pPr>
    </w:p>
    <w:p w14:paraId="60AC3FF2" w14:textId="77777777" w:rsidR="00B53285" w:rsidRPr="002D1B8F" w:rsidRDefault="00B53285" w:rsidP="00B53285">
      <w:pPr>
        <w:ind w:firstLine="720"/>
        <w:rPr>
          <w:color w:val="000000"/>
          <w:szCs w:val="28"/>
        </w:rPr>
      </w:pPr>
    </w:p>
    <w:p w14:paraId="4B1E0E61" w14:textId="77777777" w:rsidR="0095157D" w:rsidRPr="00182BBC" w:rsidRDefault="009E3C98" w:rsidP="0095157D">
      <w:pPr>
        <w:pStyle w:val="Style41"/>
        <w:pBdr>
          <w:top w:val="single" w:sz="12" w:space="1" w:color="auto"/>
        </w:pBdr>
        <w:suppressAutoHyphens/>
        <w:ind w:firstLine="709"/>
        <w:jc w:val="both"/>
        <w:rPr>
          <w:rFonts w:ascii="Times New Roman" w:hAnsi="Times New Roman" w:cs="Times New Roman"/>
          <w:b/>
        </w:rPr>
      </w:pPr>
      <w:r w:rsidRPr="002D1B8F">
        <w:rPr>
          <w:rFonts w:ascii="Times New Roman" w:hAnsi="Times New Roman" w:cs="Times New Roman"/>
          <w:b/>
        </w:rPr>
        <w:t xml:space="preserve">                          </w:t>
      </w:r>
      <w:r w:rsidR="001767A1" w:rsidRPr="002D1B8F">
        <w:rPr>
          <w:rFonts w:ascii="Times New Roman" w:hAnsi="Times New Roman" w:cs="Times New Roman"/>
          <w:b/>
        </w:rPr>
        <w:t xml:space="preserve">                                                </w:t>
      </w:r>
      <w:r w:rsidR="00182BBC" w:rsidRPr="002D1B8F">
        <w:rPr>
          <w:rFonts w:ascii="Times New Roman" w:hAnsi="Times New Roman" w:cs="Times New Roman"/>
          <w:b/>
        </w:rPr>
        <w:t xml:space="preserve">     </w:t>
      </w:r>
      <w:r w:rsidR="00532C21" w:rsidRPr="002D1B8F">
        <w:rPr>
          <w:rFonts w:ascii="Times New Roman" w:hAnsi="Times New Roman" w:cs="Times New Roman"/>
          <w:b/>
        </w:rPr>
        <w:t xml:space="preserve">                      </w:t>
      </w:r>
      <w:r w:rsidR="0051794E" w:rsidRPr="00182BBC">
        <w:rPr>
          <w:rFonts w:ascii="Times New Roman" w:hAnsi="Times New Roman" w:cs="Times New Roman"/>
          <w:b/>
        </w:rPr>
        <w:t xml:space="preserve">МКС </w:t>
      </w:r>
      <w:r w:rsidR="00767BC1" w:rsidRPr="00767BC1">
        <w:rPr>
          <w:rFonts w:ascii="Times New Roman" w:hAnsi="Times New Roman" w:cs="Times New Roman"/>
          <w:b/>
        </w:rPr>
        <w:t>11.040.25</w:t>
      </w:r>
      <w:r w:rsidR="00182BBC" w:rsidRPr="00182BBC">
        <w:rPr>
          <w:rFonts w:ascii="Times New Roman" w:hAnsi="Times New Roman" w:cs="Times New Roman"/>
          <w:b/>
        </w:rPr>
        <w:t xml:space="preserve"> </w:t>
      </w:r>
      <w:r w:rsidR="0000151F" w:rsidRPr="00182BBC">
        <w:rPr>
          <w:rFonts w:ascii="Times New Roman" w:hAnsi="Times New Roman" w:cs="Times New Roman"/>
          <w:b/>
        </w:rPr>
        <w:t>(</w:t>
      </w:r>
      <w:r w:rsidR="0095157D" w:rsidRPr="00182BBC">
        <w:rPr>
          <w:rFonts w:ascii="Times New Roman" w:hAnsi="Times New Roman" w:cs="Times New Roman"/>
          <w:b/>
        </w:rPr>
        <w:t>IDT</w:t>
      </w:r>
      <w:r w:rsidR="00E10DF0" w:rsidRPr="00182BBC">
        <w:rPr>
          <w:rFonts w:ascii="Times New Roman" w:hAnsi="Times New Roman" w:cs="Times New Roman"/>
          <w:b/>
        </w:rPr>
        <w:t>)</w:t>
      </w:r>
    </w:p>
    <w:p w14:paraId="5B1A8A3C" w14:textId="77777777" w:rsidR="00B53285" w:rsidRPr="00CD2A59" w:rsidRDefault="00B53285" w:rsidP="00B53285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14:paraId="24360853" w14:textId="77777777" w:rsidR="00B53285" w:rsidRPr="0020022B" w:rsidRDefault="00B53285" w:rsidP="00B53285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</w:rPr>
        <w:tab/>
      </w:r>
      <w:r w:rsidRPr="00CD2A59">
        <w:rPr>
          <w:rFonts w:ascii="Times New Roman" w:hAnsi="Times New Roman" w:cs="Times New Roman"/>
          <w:b/>
        </w:rPr>
        <w:t xml:space="preserve">Ключевые слова: </w:t>
      </w:r>
      <w:r w:rsidR="0020022B" w:rsidRPr="0020022B">
        <w:rPr>
          <w:rFonts w:ascii="Times New Roman" w:hAnsi="Times New Roman" w:cs="Times New Roman"/>
        </w:rPr>
        <w:t xml:space="preserve">контейнеры и интегрированные системы подачи жидкости, </w:t>
      </w:r>
      <w:r w:rsidR="00373A27" w:rsidRPr="00373A27">
        <w:rPr>
          <w:rFonts w:ascii="Times New Roman" w:hAnsi="Times New Roman" w:cs="Times New Roman"/>
        </w:rPr>
        <w:t>игольчатые инъекционные системы, инъекция с помощью игл, электронная система инъекций с помощью иглы NIS-E</w:t>
      </w:r>
    </w:p>
    <w:p w14:paraId="47EA1A8A" w14:textId="77777777" w:rsidR="004C75DF" w:rsidRPr="001F1554" w:rsidRDefault="004C75DF" w:rsidP="004C75DF">
      <w:pPr>
        <w:ind w:firstLine="720"/>
        <w:rPr>
          <w:color w:val="000000"/>
          <w:szCs w:val="28"/>
        </w:rPr>
      </w:pPr>
    </w:p>
    <w:p w14:paraId="7B08F76C" w14:textId="77777777" w:rsidR="00F75A06" w:rsidRPr="00E10DF0" w:rsidRDefault="009E3C98" w:rsidP="00F75A06">
      <w:pPr>
        <w:pStyle w:val="Style41"/>
        <w:pBdr>
          <w:top w:val="single" w:sz="12" w:space="1" w:color="auto"/>
        </w:pBdr>
        <w:suppressAutoHyphens/>
        <w:ind w:firstLine="709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                          </w:t>
      </w:r>
      <w:r w:rsidR="00182BBC" w:rsidRPr="00182BBC">
        <w:rPr>
          <w:rFonts w:ascii="Times New Roman" w:hAnsi="Times New Roman" w:cs="Times New Roman"/>
          <w:b/>
        </w:rPr>
        <w:t xml:space="preserve">                                                </w:t>
      </w:r>
      <w:r w:rsidR="00182BBC">
        <w:rPr>
          <w:rFonts w:ascii="Times New Roman" w:hAnsi="Times New Roman" w:cs="Times New Roman"/>
          <w:b/>
        </w:rPr>
        <w:t xml:space="preserve">     </w:t>
      </w:r>
      <w:r w:rsidR="00532C21" w:rsidRPr="0023310D">
        <w:rPr>
          <w:rFonts w:ascii="Times New Roman" w:hAnsi="Times New Roman" w:cs="Times New Roman"/>
          <w:b/>
        </w:rPr>
        <w:t xml:space="preserve">                     </w:t>
      </w:r>
      <w:r w:rsidR="00532C21" w:rsidRPr="00182BBC">
        <w:rPr>
          <w:rFonts w:ascii="Times New Roman" w:hAnsi="Times New Roman" w:cs="Times New Roman"/>
          <w:b/>
        </w:rPr>
        <w:t xml:space="preserve">МКС </w:t>
      </w:r>
      <w:r w:rsidR="00767BC1" w:rsidRPr="00767BC1">
        <w:rPr>
          <w:rFonts w:ascii="Times New Roman" w:hAnsi="Times New Roman" w:cs="Times New Roman"/>
          <w:b/>
        </w:rPr>
        <w:t>11.040.25</w:t>
      </w:r>
      <w:r w:rsidR="00532C21" w:rsidRPr="00182BBC">
        <w:rPr>
          <w:rFonts w:ascii="Times New Roman" w:hAnsi="Times New Roman" w:cs="Times New Roman"/>
          <w:b/>
        </w:rPr>
        <w:t xml:space="preserve"> (IDT)</w:t>
      </w:r>
    </w:p>
    <w:p w14:paraId="2208DB87" w14:textId="77777777" w:rsidR="00F75A06" w:rsidRPr="00CD2A59" w:rsidRDefault="00F75A06" w:rsidP="00F75A06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14:paraId="48DA9618" w14:textId="77777777" w:rsidR="00F75A06" w:rsidRPr="00373A27" w:rsidRDefault="00F75A06" w:rsidP="00F75A06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</w:rPr>
        <w:tab/>
      </w:r>
      <w:r w:rsidRPr="00CD2A59">
        <w:rPr>
          <w:rFonts w:ascii="Times New Roman" w:hAnsi="Times New Roman" w:cs="Times New Roman"/>
          <w:b/>
        </w:rPr>
        <w:t xml:space="preserve">Ключевые слова: </w:t>
      </w:r>
      <w:r w:rsidR="0020022B" w:rsidRPr="0020022B">
        <w:rPr>
          <w:rFonts w:ascii="Times New Roman" w:hAnsi="Times New Roman" w:cs="Times New Roman"/>
        </w:rPr>
        <w:t xml:space="preserve">контейнеры и интегрированные системы подачи жидкости, </w:t>
      </w:r>
      <w:r w:rsidR="0020022B" w:rsidRPr="00373A27">
        <w:rPr>
          <w:rFonts w:ascii="Times New Roman" w:hAnsi="Times New Roman" w:cs="Times New Roman"/>
        </w:rPr>
        <w:t>игольчатые инъекционные системы, инъекция с помощью игл, электронная система инъекций с помощью иглы NIS-E</w:t>
      </w:r>
    </w:p>
    <w:p w14:paraId="04BCFE93" w14:textId="77777777" w:rsidR="00724788" w:rsidRDefault="00724788" w:rsidP="00264E03">
      <w:pPr>
        <w:suppressAutoHyphens/>
        <w:ind w:firstLine="567"/>
        <w:rPr>
          <w:sz w:val="24"/>
        </w:rPr>
      </w:pPr>
    </w:p>
    <w:bookmarkEnd w:id="48"/>
    <w:bookmarkEnd w:id="49"/>
    <w:bookmarkEnd w:id="50"/>
    <w:p w14:paraId="617EF76F" w14:textId="77777777" w:rsidR="00643A9A" w:rsidRDefault="00643A9A" w:rsidP="00643A9A">
      <w:pPr>
        <w:suppressAutoHyphens/>
        <w:ind w:firstLine="567"/>
        <w:rPr>
          <w:sz w:val="24"/>
        </w:rPr>
      </w:pPr>
    </w:p>
    <w:p w14:paraId="5EE759B4" w14:textId="77777777" w:rsidR="00B64EB6" w:rsidRPr="002F5BAA" w:rsidRDefault="00B64EB6" w:rsidP="00B64EB6">
      <w:pPr>
        <w:suppressAutoHyphens/>
        <w:ind w:firstLine="567"/>
        <w:rPr>
          <w:sz w:val="24"/>
        </w:rPr>
      </w:pPr>
      <w:bookmarkStart w:id="54" w:name="_Hlk47018781"/>
      <w:r w:rsidRPr="002F5BAA">
        <w:rPr>
          <w:sz w:val="24"/>
        </w:rPr>
        <w:t>РАЗРАБОТЧИК:</w:t>
      </w:r>
    </w:p>
    <w:p w14:paraId="6C693C4F" w14:textId="77777777" w:rsidR="00B64EB6" w:rsidRPr="002F5BAA" w:rsidRDefault="00B64EB6" w:rsidP="00B64EB6">
      <w:pPr>
        <w:suppressAutoHyphens/>
        <w:ind w:left="567"/>
        <w:rPr>
          <w:sz w:val="24"/>
        </w:rPr>
      </w:pPr>
      <w:r w:rsidRPr="002F5BAA">
        <w:rPr>
          <w:sz w:val="24"/>
        </w:rPr>
        <w:t>Товарищество с ограниченной ответственностью «</w:t>
      </w:r>
      <w:proofErr w:type="spellStart"/>
      <w:r w:rsidR="002F5BAA" w:rsidRPr="002F5BAA">
        <w:rPr>
          <w:sz w:val="24"/>
          <w:lang w:val="en-US"/>
        </w:rPr>
        <w:t>NavyCo</w:t>
      </w:r>
      <w:proofErr w:type="spellEnd"/>
      <w:r w:rsidRPr="002F5BAA">
        <w:rPr>
          <w:sz w:val="24"/>
        </w:rPr>
        <w:t xml:space="preserve">» </w:t>
      </w:r>
    </w:p>
    <w:p w14:paraId="1C3B8E73" w14:textId="77777777" w:rsidR="00B64EB6" w:rsidRPr="002F5BAA" w:rsidRDefault="00B64EB6" w:rsidP="00B64EB6">
      <w:pPr>
        <w:tabs>
          <w:tab w:val="left" w:pos="3104"/>
        </w:tabs>
        <w:suppressAutoHyphens/>
        <w:ind w:firstLine="567"/>
        <w:rPr>
          <w:sz w:val="24"/>
        </w:rPr>
      </w:pPr>
      <w:r w:rsidRPr="002F5BAA">
        <w:rPr>
          <w:sz w:val="24"/>
        </w:rPr>
        <w:tab/>
      </w:r>
    </w:p>
    <w:p w14:paraId="33D48D0C" w14:textId="77777777" w:rsidR="00B64EB6" w:rsidRPr="002F5BAA" w:rsidRDefault="00B64EB6" w:rsidP="00B64EB6">
      <w:pPr>
        <w:suppressAutoHyphens/>
        <w:ind w:firstLine="567"/>
        <w:rPr>
          <w:sz w:val="24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567"/>
        <w:gridCol w:w="3110"/>
        <w:gridCol w:w="1893"/>
      </w:tblGrid>
      <w:tr w:rsidR="00B64EB6" w:rsidRPr="002F5BAA" w14:paraId="41499250" w14:textId="77777777" w:rsidTr="009D024C">
        <w:tc>
          <w:tcPr>
            <w:tcW w:w="2386" w:type="pct"/>
          </w:tcPr>
          <w:p w14:paraId="7C33D2D5" w14:textId="77777777" w:rsidR="00B64EB6" w:rsidRPr="002F5BAA" w:rsidRDefault="00B64EB6" w:rsidP="009D024C">
            <w:pPr>
              <w:suppressAutoHyphens/>
              <w:ind w:left="567"/>
              <w:rPr>
                <w:color w:val="000000"/>
                <w:sz w:val="24"/>
                <w:lang w:val="en-US" w:eastAsia="en-US"/>
              </w:rPr>
            </w:pPr>
            <w:r w:rsidRPr="002F5BAA">
              <w:rPr>
                <w:color w:val="000000"/>
                <w:sz w:val="24"/>
                <w:lang w:eastAsia="en-US"/>
              </w:rPr>
              <w:t>Директор</w:t>
            </w:r>
          </w:p>
          <w:p w14:paraId="6B2C2E89" w14:textId="77777777" w:rsidR="00B64EB6" w:rsidRPr="002F5BAA" w:rsidRDefault="00B64EB6" w:rsidP="009D024C">
            <w:pPr>
              <w:suppressAutoHyphens/>
              <w:ind w:left="567"/>
              <w:rPr>
                <w:sz w:val="24"/>
                <w:lang w:val="en-US" w:eastAsia="en-US"/>
              </w:rPr>
            </w:pPr>
            <w:r w:rsidRPr="002F5BAA">
              <w:rPr>
                <w:color w:val="000000"/>
                <w:sz w:val="24"/>
                <w:lang w:eastAsia="en-US"/>
              </w:rPr>
              <w:t>ТОО</w:t>
            </w:r>
            <w:r w:rsidRPr="002F5BAA">
              <w:rPr>
                <w:color w:val="000000"/>
                <w:sz w:val="24"/>
                <w:lang w:val="en-US" w:eastAsia="en-US"/>
              </w:rPr>
              <w:t xml:space="preserve"> </w:t>
            </w:r>
            <w:r w:rsidRPr="002F5BAA">
              <w:rPr>
                <w:sz w:val="24"/>
                <w:lang w:val="en-US"/>
              </w:rPr>
              <w:t>«</w:t>
            </w:r>
            <w:proofErr w:type="spellStart"/>
            <w:r w:rsidR="009A2DCF">
              <w:rPr>
                <w:sz w:val="24"/>
                <w:lang w:val="en-US"/>
              </w:rPr>
              <w:t>NavyCo</w:t>
            </w:r>
            <w:proofErr w:type="spellEnd"/>
            <w:r w:rsidRPr="002F5BAA">
              <w:rPr>
                <w:sz w:val="24"/>
                <w:lang w:val="en-US"/>
              </w:rPr>
              <w:t>»</w:t>
            </w:r>
          </w:p>
          <w:p w14:paraId="19023309" w14:textId="77777777" w:rsidR="00B64EB6" w:rsidRPr="002F5BAA" w:rsidRDefault="00B64EB6" w:rsidP="009D024C">
            <w:pPr>
              <w:suppressAutoHyphens/>
              <w:ind w:firstLine="567"/>
              <w:rPr>
                <w:sz w:val="24"/>
                <w:lang w:val="en-US" w:eastAsia="en-US"/>
              </w:rPr>
            </w:pPr>
          </w:p>
        </w:tc>
        <w:tc>
          <w:tcPr>
            <w:tcW w:w="1625" w:type="pct"/>
          </w:tcPr>
          <w:p w14:paraId="046C9E17" w14:textId="77777777" w:rsidR="00B64EB6" w:rsidRPr="002F5BAA" w:rsidRDefault="00B64EB6" w:rsidP="009D024C">
            <w:pPr>
              <w:suppressAutoHyphens/>
              <w:rPr>
                <w:sz w:val="24"/>
                <w:lang w:val="en-US" w:eastAsia="en-US"/>
              </w:rPr>
            </w:pPr>
          </w:p>
        </w:tc>
        <w:tc>
          <w:tcPr>
            <w:tcW w:w="989" w:type="pct"/>
          </w:tcPr>
          <w:p w14:paraId="55F98636" w14:textId="77777777" w:rsidR="00B64EB6" w:rsidRPr="002F5BAA" w:rsidRDefault="00B64EB6" w:rsidP="009D024C">
            <w:pPr>
              <w:suppressAutoHyphens/>
              <w:jc w:val="right"/>
              <w:rPr>
                <w:color w:val="000000"/>
                <w:sz w:val="24"/>
                <w:lang w:val="en-US" w:eastAsia="en-US"/>
              </w:rPr>
            </w:pPr>
          </w:p>
          <w:p w14:paraId="609EA5C0" w14:textId="77777777" w:rsidR="00B64EB6" w:rsidRPr="002F5BAA" w:rsidRDefault="00B64EB6" w:rsidP="002F5BAA">
            <w:pPr>
              <w:suppressAutoHyphens/>
              <w:jc w:val="right"/>
              <w:rPr>
                <w:sz w:val="24"/>
                <w:lang w:eastAsia="en-US"/>
              </w:rPr>
            </w:pPr>
            <w:r w:rsidRPr="002F5BAA">
              <w:rPr>
                <w:color w:val="000000"/>
                <w:sz w:val="24"/>
                <w:lang w:eastAsia="en-US"/>
              </w:rPr>
              <w:t>А</w:t>
            </w:r>
            <w:r w:rsidRPr="002F5BAA">
              <w:rPr>
                <w:color w:val="000000"/>
                <w:sz w:val="24"/>
                <w:lang w:val="en-US" w:eastAsia="en-US"/>
              </w:rPr>
              <w:t xml:space="preserve">. </w:t>
            </w:r>
            <w:proofErr w:type="spellStart"/>
            <w:r w:rsidR="002F5BAA" w:rsidRPr="002F5BAA">
              <w:rPr>
                <w:color w:val="000000"/>
                <w:sz w:val="24"/>
                <w:lang w:eastAsia="en-US"/>
              </w:rPr>
              <w:t>Нуртазин</w:t>
            </w:r>
            <w:proofErr w:type="spellEnd"/>
          </w:p>
        </w:tc>
      </w:tr>
      <w:tr w:rsidR="00B64EB6" w:rsidRPr="00CA2132" w14:paraId="21802C07" w14:textId="77777777" w:rsidTr="009D024C">
        <w:tc>
          <w:tcPr>
            <w:tcW w:w="2386" w:type="pct"/>
          </w:tcPr>
          <w:p w14:paraId="3E7EDF8E" w14:textId="77777777" w:rsidR="00B64EB6" w:rsidRPr="002F5BAA" w:rsidRDefault="00B64EB6" w:rsidP="009D024C">
            <w:pPr>
              <w:suppressAutoHyphens/>
              <w:ind w:firstLine="567"/>
              <w:rPr>
                <w:color w:val="000000"/>
                <w:sz w:val="24"/>
                <w:lang w:val="en-US" w:eastAsia="en-US"/>
              </w:rPr>
            </w:pPr>
            <w:r w:rsidRPr="002F5BAA">
              <w:rPr>
                <w:color w:val="000000"/>
                <w:sz w:val="24"/>
                <w:lang w:eastAsia="en-US"/>
              </w:rPr>
              <w:t>Эксперт</w:t>
            </w:r>
            <w:r w:rsidRPr="002F5BAA">
              <w:rPr>
                <w:color w:val="000000"/>
                <w:sz w:val="24"/>
                <w:lang w:val="en-US" w:eastAsia="en-US"/>
              </w:rPr>
              <w:t xml:space="preserve"> </w:t>
            </w:r>
          </w:p>
          <w:p w14:paraId="245311EB" w14:textId="77777777" w:rsidR="00B64EB6" w:rsidRPr="002F5BAA" w:rsidRDefault="00B64EB6" w:rsidP="009D024C">
            <w:pPr>
              <w:suppressAutoHyphens/>
              <w:ind w:left="567"/>
              <w:rPr>
                <w:sz w:val="24"/>
                <w:lang w:val="en-US" w:eastAsia="en-US"/>
              </w:rPr>
            </w:pPr>
            <w:r w:rsidRPr="002F5BAA">
              <w:rPr>
                <w:color w:val="000000"/>
                <w:sz w:val="24"/>
                <w:lang w:eastAsia="en-US"/>
              </w:rPr>
              <w:t>ТОО</w:t>
            </w:r>
            <w:r w:rsidRPr="002F5BAA">
              <w:rPr>
                <w:color w:val="000000"/>
                <w:sz w:val="24"/>
                <w:lang w:val="en-US" w:eastAsia="en-US"/>
              </w:rPr>
              <w:t xml:space="preserve"> </w:t>
            </w:r>
            <w:r w:rsidRPr="002F5BAA">
              <w:rPr>
                <w:sz w:val="24"/>
                <w:lang w:val="en-US"/>
              </w:rPr>
              <w:t>«</w:t>
            </w:r>
            <w:proofErr w:type="spellStart"/>
            <w:r w:rsidR="002F5BAA" w:rsidRPr="002F5BAA">
              <w:rPr>
                <w:sz w:val="24"/>
                <w:lang w:val="en-US"/>
              </w:rPr>
              <w:t>NavyCo</w:t>
            </w:r>
            <w:proofErr w:type="spellEnd"/>
            <w:r w:rsidRPr="002F5BAA">
              <w:rPr>
                <w:sz w:val="24"/>
                <w:lang w:val="en-US"/>
              </w:rPr>
              <w:t>»</w:t>
            </w:r>
          </w:p>
          <w:p w14:paraId="21E33B37" w14:textId="77777777" w:rsidR="00B64EB6" w:rsidRPr="002F5BAA" w:rsidRDefault="00B64EB6" w:rsidP="009D024C">
            <w:pPr>
              <w:suppressAutoHyphens/>
              <w:ind w:firstLine="567"/>
              <w:rPr>
                <w:sz w:val="24"/>
                <w:lang w:val="en-US" w:eastAsia="en-US"/>
              </w:rPr>
            </w:pPr>
          </w:p>
        </w:tc>
        <w:tc>
          <w:tcPr>
            <w:tcW w:w="1625" w:type="pct"/>
          </w:tcPr>
          <w:p w14:paraId="25637477" w14:textId="77777777" w:rsidR="00B64EB6" w:rsidRPr="002F5BAA" w:rsidRDefault="00B64EB6" w:rsidP="009D024C">
            <w:pPr>
              <w:suppressAutoHyphens/>
              <w:rPr>
                <w:sz w:val="24"/>
                <w:lang w:val="en-US" w:eastAsia="en-US"/>
              </w:rPr>
            </w:pPr>
          </w:p>
        </w:tc>
        <w:tc>
          <w:tcPr>
            <w:tcW w:w="989" w:type="pct"/>
          </w:tcPr>
          <w:p w14:paraId="7377B7A5" w14:textId="77777777" w:rsidR="00B64EB6" w:rsidRPr="002F5BAA" w:rsidRDefault="00B64EB6" w:rsidP="009D024C">
            <w:pPr>
              <w:suppressAutoHyphens/>
              <w:rPr>
                <w:color w:val="000000"/>
                <w:sz w:val="24"/>
                <w:lang w:val="en-US" w:eastAsia="en-US"/>
              </w:rPr>
            </w:pPr>
          </w:p>
          <w:p w14:paraId="52CD1A8B" w14:textId="77777777" w:rsidR="00B64EB6" w:rsidRPr="00A94074" w:rsidRDefault="00B64EB6" w:rsidP="009D024C">
            <w:pPr>
              <w:suppressAutoHyphens/>
              <w:jc w:val="right"/>
              <w:rPr>
                <w:sz w:val="24"/>
                <w:lang w:val="kk-KZ" w:eastAsia="en-US"/>
              </w:rPr>
            </w:pPr>
            <w:r w:rsidRPr="002F5BAA">
              <w:rPr>
                <w:color w:val="000000"/>
                <w:sz w:val="24"/>
                <w:lang w:eastAsia="en-US"/>
              </w:rPr>
              <w:t>А.</w:t>
            </w:r>
            <w:r w:rsidRPr="002F5BAA">
              <w:rPr>
                <w:color w:val="000000"/>
                <w:sz w:val="24"/>
                <w:lang w:val="en-US" w:eastAsia="en-US"/>
              </w:rPr>
              <w:t xml:space="preserve"> </w:t>
            </w:r>
            <w:proofErr w:type="spellStart"/>
            <w:r w:rsidRPr="002F5BAA">
              <w:rPr>
                <w:color w:val="000000"/>
                <w:sz w:val="24"/>
                <w:lang w:eastAsia="en-US"/>
              </w:rPr>
              <w:t>Ерс</w:t>
            </w:r>
            <w:r w:rsidRPr="002F5BAA">
              <w:rPr>
                <w:color w:val="000000"/>
                <w:sz w:val="24"/>
                <w:lang w:val="en-US" w:eastAsia="en-US"/>
              </w:rPr>
              <w:t>i</w:t>
            </w:r>
            <w:proofErr w:type="spellEnd"/>
            <w:r w:rsidRPr="002F5BAA">
              <w:rPr>
                <w:color w:val="000000"/>
                <w:sz w:val="24"/>
                <w:lang w:eastAsia="en-US"/>
              </w:rPr>
              <w:t>нова</w:t>
            </w:r>
          </w:p>
        </w:tc>
      </w:tr>
    </w:tbl>
    <w:bookmarkEnd w:id="54"/>
    <w:p w14:paraId="4D25C0BD" w14:textId="77777777" w:rsidR="00D345F6" w:rsidRDefault="00D344FA" w:rsidP="00264E03">
      <w:pPr>
        <w:shd w:val="clear" w:color="auto" w:fill="FFFFFF"/>
        <w:ind w:left="2160" w:firstLine="567"/>
        <w:rPr>
          <w:color w:val="000000"/>
          <w:spacing w:val="-6"/>
          <w:sz w:val="16"/>
          <w:szCs w:val="16"/>
        </w:rPr>
      </w:pPr>
      <w:r w:rsidRPr="0015668E">
        <w:rPr>
          <w:color w:val="000000"/>
          <w:spacing w:val="-6"/>
          <w:sz w:val="16"/>
          <w:szCs w:val="16"/>
        </w:rPr>
        <w:t xml:space="preserve">    </w:t>
      </w:r>
    </w:p>
    <w:p w14:paraId="3C5FF557" w14:textId="77777777" w:rsidR="007853F7" w:rsidRDefault="007853F7" w:rsidP="00264E03">
      <w:pPr>
        <w:shd w:val="clear" w:color="auto" w:fill="FFFFFF"/>
        <w:ind w:left="2160" w:firstLine="567"/>
      </w:pPr>
    </w:p>
    <w:p w14:paraId="4853ECE9" w14:textId="77777777" w:rsidR="007853F7" w:rsidRPr="006E219F" w:rsidRDefault="007853F7" w:rsidP="00264E03">
      <w:pPr>
        <w:shd w:val="clear" w:color="auto" w:fill="FFFFFF"/>
        <w:ind w:left="2160" w:firstLine="567"/>
      </w:pPr>
    </w:p>
    <w:sectPr w:rsidR="007853F7" w:rsidRPr="006E219F" w:rsidSect="00E262BE">
      <w:type w:val="nextColumn"/>
      <w:pgSz w:w="11906" w:h="16838" w:code="9"/>
      <w:pgMar w:top="1418" w:right="1418" w:bottom="1418" w:left="1134" w:header="1021" w:footer="102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5EC134" w14:textId="77777777" w:rsidR="003C7B28" w:rsidRDefault="003C7B28">
      <w:r>
        <w:separator/>
      </w:r>
    </w:p>
    <w:p w14:paraId="2826B931" w14:textId="77777777" w:rsidR="003C7B28" w:rsidRDefault="003C7B28"/>
  </w:endnote>
  <w:endnote w:type="continuationSeparator" w:id="0">
    <w:p w14:paraId="0F73902A" w14:textId="77777777" w:rsidR="003C7B28" w:rsidRDefault="003C7B28">
      <w:r>
        <w:continuationSeparator/>
      </w:r>
    </w:p>
    <w:p w14:paraId="5F6E6536" w14:textId="77777777" w:rsidR="003C7B28" w:rsidRDefault="003C7B2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-Bold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MinionPro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5E8436" w14:textId="77777777" w:rsidR="0020022B" w:rsidRPr="00205DDC" w:rsidRDefault="0020022B">
    <w:pPr>
      <w:ind w:right="-8"/>
      <w:rPr>
        <w:sz w:val="24"/>
      </w:rPr>
    </w:pPr>
    <w:r w:rsidRPr="00205DDC">
      <w:rPr>
        <w:sz w:val="24"/>
      </w:rPr>
      <w:fldChar w:fldCharType="begin"/>
    </w:r>
    <w:r w:rsidRPr="00205DDC">
      <w:rPr>
        <w:sz w:val="24"/>
      </w:rPr>
      <w:instrText xml:space="preserve"> PAGE </w:instrText>
    </w:r>
    <w:r w:rsidRPr="00205DDC">
      <w:rPr>
        <w:sz w:val="24"/>
      </w:rPr>
      <w:fldChar w:fldCharType="separate"/>
    </w:r>
    <w:r w:rsidR="00A70385">
      <w:rPr>
        <w:noProof/>
        <w:sz w:val="24"/>
      </w:rPr>
      <w:t>34</w:t>
    </w:r>
    <w:r w:rsidRPr="00205DDC">
      <w:rPr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D09AB3" w14:textId="77777777" w:rsidR="0020022B" w:rsidRPr="00235499" w:rsidRDefault="0020022B">
    <w:pPr>
      <w:ind w:right="-8"/>
      <w:jc w:val="right"/>
      <w:rPr>
        <w:sz w:val="24"/>
      </w:rPr>
    </w:pPr>
    <w:r w:rsidRPr="00235499">
      <w:rPr>
        <w:sz w:val="24"/>
      </w:rPr>
      <w:fldChar w:fldCharType="begin"/>
    </w:r>
    <w:r w:rsidRPr="00235499">
      <w:rPr>
        <w:sz w:val="24"/>
      </w:rPr>
      <w:instrText xml:space="preserve"> PAGE </w:instrText>
    </w:r>
    <w:r w:rsidRPr="00235499">
      <w:rPr>
        <w:sz w:val="24"/>
      </w:rPr>
      <w:fldChar w:fldCharType="separate"/>
    </w:r>
    <w:r w:rsidR="00A70385">
      <w:rPr>
        <w:noProof/>
        <w:sz w:val="24"/>
      </w:rPr>
      <w:t>35</w:t>
    </w:r>
    <w:r w:rsidRPr="00235499">
      <w:rPr>
        <w:sz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996E24" w14:textId="77777777" w:rsidR="0020022B" w:rsidRDefault="0020022B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4D36DF" w14:textId="77777777" w:rsidR="003C7B28" w:rsidRDefault="003C7B28">
      <w:r>
        <w:separator/>
      </w:r>
    </w:p>
    <w:p w14:paraId="163F0060" w14:textId="77777777" w:rsidR="003C7B28" w:rsidRDefault="003C7B28"/>
  </w:footnote>
  <w:footnote w:type="continuationSeparator" w:id="0">
    <w:p w14:paraId="75B774D4" w14:textId="77777777" w:rsidR="003C7B28" w:rsidRDefault="003C7B28">
      <w:r>
        <w:continuationSeparator/>
      </w:r>
    </w:p>
    <w:p w14:paraId="1A09D3A4" w14:textId="77777777" w:rsidR="003C7B28" w:rsidRDefault="003C7B2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5941AE" w14:textId="77777777" w:rsidR="0020022B" w:rsidRPr="006165A0" w:rsidRDefault="0020022B" w:rsidP="0009446B">
    <w:pPr>
      <w:jc w:val="left"/>
      <w:rPr>
        <w:sz w:val="24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ISO</w:t>
    </w:r>
    <w:r>
      <w:rPr>
        <w:b/>
        <w:bCs/>
        <w:sz w:val="24"/>
      </w:rPr>
      <w:t xml:space="preserve"> 11608-3</w:t>
    </w:r>
  </w:p>
  <w:p w14:paraId="7339A219" w14:textId="77777777" w:rsidR="0020022B" w:rsidRPr="00561030" w:rsidRDefault="0020022B" w:rsidP="00A37300">
    <w:pPr>
      <w:jc w:val="left"/>
      <w:rPr>
        <w:i/>
        <w:sz w:val="24"/>
      </w:rPr>
    </w:pPr>
    <w:r>
      <w:rPr>
        <w:i/>
        <w:sz w:val="24"/>
      </w:rPr>
      <w:t>(проект, редакция 1)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EB510F" w14:textId="77777777" w:rsidR="0020022B" w:rsidRPr="006165A0" w:rsidRDefault="0020022B" w:rsidP="001D7CBB">
    <w:pPr>
      <w:jc w:val="right"/>
      <w:rPr>
        <w:sz w:val="24"/>
      </w:rPr>
    </w:pPr>
    <w:r>
      <w:rPr>
        <w:b/>
        <w:bCs/>
        <w:sz w:val="24"/>
      </w:rPr>
      <w:t xml:space="preserve">                                                                                                                  СТ РК </w:t>
    </w:r>
    <w:r>
      <w:rPr>
        <w:b/>
        <w:bCs/>
        <w:sz w:val="24"/>
        <w:lang w:val="en-US"/>
      </w:rPr>
      <w:t>ISO</w:t>
    </w:r>
    <w:r w:rsidRPr="00A37300">
      <w:rPr>
        <w:b/>
        <w:bCs/>
        <w:sz w:val="24"/>
      </w:rPr>
      <w:t xml:space="preserve"> </w:t>
    </w:r>
    <w:r>
      <w:rPr>
        <w:b/>
        <w:bCs/>
        <w:sz w:val="24"/>
      </w:rPr>
      <w:t>11608</w:t>
    </w:r>
    <w:r w:rsidRPr="006165A0">
      <w:rPr>
        <w:b/>
        <w:bCs/>
        <w:sz w:val="24"/>
      </w:rPr>
      <w:t>-</w:t>
    </w:r>
    <w:r>
      <w:rPr>
        <w:b/>
        <w:bCs/>
        <w:sz w:val="24"/>
      </w:rPr>
      <w:t>3</w:t>
    </w:r>
  </w:p>
  <w:p w14:paraId="119186D1" w14:textId="77777777" w:rsidR="0020022B" w:rsidRPr="00235499" w:rsidRDefault="0020022B" w:rsidP="001D7CBB">
    <w:pPr>
      <w:jc w:val="right"/>
      <w:rPr>
        <w:b/>
        <w:bCs/>
        <w:sz w:val="24"/>
      </w:rPr>
    </w:pPr>
    <w:r>
      <w:rPr>
        <w:i/>
        <w:sz w:val="24"/>
      </w:rPr>
      <w:t xml:space="preserve">                                                                                                            (проект, редакция 1)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28868E" w14:textId="77777777" w:rsidR="0020022B" w:rsidRPr="00926D8E" w:rsidRDefault="0020022B" w:rsidP="009E7833">
    <w:pPr>
      <w:pStyle w:val="a5"/>
      <w:jc w:val="right"/>
      <w:rPr>
        <w:sz w:val="24"/>
      </w:rPr>
    </w:pPr>
    <w:r w:rsidRPr="00926D8E">
      <w:rPr>
        <w:sz w:val="24"/>
      </w:rPr>
      <w:t>проект</w:t>
    </w:r>
  </w:p>
  <w:p w14:paraId="3FBEC1F0" w14:textId="77777777" w:rsidR="0020022B" w:rsidRDefault="0020022B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991345" w14:textId="77777777" w:rsidR="0020022B" w:rsidRPr="006165A0" w:rsidRDefault="0020022B" w:rsidP="0009446B">
    <w:pPr>
      <w:jc w:val="left"/>
      <w:rPr>
        <w:sz w:val="24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ISO</w:t>
    </w:r>
    <w:r w:rsidRPr="00A37300">
      <w:rPr>
        <w:b/>
        <w:bCs/>
        <w:sz w:val="24"/>
      </w:rPr>
      <w:t xml:space="preserve"> </w:t>
    </w:r>
    <w:r>
      <w:rPr>
        <w:b/>
        <w:bCs/>
        <w:sz w:val="24"/>
      </w:rPr>
      <w:t>11608-3</w:t>
    </w:r>
  </w:p>
  <w:p w14:paraId="4284FDC1" w14:textId="77777777" w:rsidR="0020022B" w:rsidRPr="000D1467" w:rsidRDefault="0020022B" w:rsidP="00A37300">
    <w:pPr>
      <w:jc w:val="left"/>
      <w:rPr>
        <w:i/>
        <w:sz w:val="24"/>
      </w:rPr>
    </w:pPr>
    <w:r>
      <w:rPr>
        <w:i/>
        <w:sz w:val="24"/>
      </w:rPr>
      <w:t>(проект, редакция</w:t>
    </w:r>
    <w:r w:rsidRPr="00C36B09">
      <w:rPr>
        <w:i/>
        <w:sz w:val="24"/>
      </w:rPr>
      <w:t xml:space="preserve"> </w:t>
    </w:r>
    <w:r>
      <w:rPr>
        <w:i/>
        <w:sz w:val="24"/>
      </w:rPr>
      <w:t>1)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20in;height:810pt;visibility:visible;mso-wrap-style:square" o:bullet="t">
        <v:imagedata r:id="rId1" o:title="" croptop="35733f" cropbottom="25746f" cropleft="7284f" cropright="54741f"/>
      </v:shape>
    </w:pict>
  </w:numPicBullet>
  <w:numPicBullet w:numPicBulletId="1">
    <w:pict>
      <v:shape id="_x0000_i1027" type="#_x0000_t75" style="width:20in;height:810pt;visibility:visible;mso-wrap-style:square" o:bullet="t">
        <v:imagedata r:id="rId2" o:title="" croptop="36137f" cropbottom="25661f" cropleft="7149f" cropright="54882f"/>
      </v:shape>
    </w:pict>
  </w:numPicBullet>
  <w:abstractNum w:abstractNumId="0" w15:restartNumberingAfterBreak="0">
    <w:nsid w:val="1DF62268"/>
    <w:multiLevelType w:val="hybridMultilevel"/>
    <w:tmpl w:val="644E7D2A"/>
    <w:lvl w:ilvl="0" w:tplc="0C4ABF9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2D6629F4">
      <w:numFmt w:val="bullet"/>
      <w:lvlText w:val="—"/>
      <w:lvlJc w:val="left"/>
      <w:pPr>
        <w:ind w:left="2567" w:hanging="92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22A30DF6"/>
    <w:multiLevelType w:val="hybridMultilevel"/>
    <w:tmpl w:val="8AB81984"/>
    <w:lvl w:ilvl="0" w:tplc="2E9A49B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8B4AFD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53C61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30EB6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6A3F6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91EEEF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4B82F8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2C8AEC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612E4B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2B871FEE"/>
    <w:multiLevelType w:val="hybridMultilevel"/>
    <w:tmpl w:val="2280E2CA"/>
    <w:lvl w:ilvl="0" w:tplc="58CE5032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  <w:b/>
        <w:sz w:val="24"/>
        <w:szCs w:val="24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30F9048E"/>
    <w:multiLevelType w:val="hybridMultilevel"/>
    <w:tmpl w:val="18FE2D58"/>
    <w:lvl w:ilvl="0" w:tplc="348EA360">
      <w:start w:val="1"/>
      <w:numFmt w:val="russianLower"/>
      <w:pStyle w:val="0"/>
      <w:lvlText w:val="%1)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82C2E75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" w15:restartNumberingAfterBreak="0">
    <w:nsid w:val="33CE135F"/>
    <w:multiLevelType w:val="hybridMultilevel"/>
    <w:tmpl w:val="C25E314A"/>
    <w:lvl w:ilvl="0" w:tplc="0C4ABF9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5774FAD"/>
    <w:multiLevelType w:val="hybridMultilevel"/>
    <w:tmpl w:val="F1443FD0"/>
    <w:lvl w:ilvl="0" w:tplc="0C4ABF9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8E4125"/>
    <w:multiLevelType w:val="hybridMultilevel"/>
    <w:tmpl w:val="CB6CABB0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404C6759"/>
    <w:multiLevelType w:val="hybridMultilevel"/>
    <w:tmpl w:val="2A009C6A"/>
    <w:lvl w:ilvl="0" w:tplc="0C4ABF9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4A64DDB"/>
    <w:multiLevelType w:val="hybridMultilevel"/>
    <w:tmpl w:val="FF32E6E2"/>
    <w:lvl w:ilvl="0" w:tplc="0C4ABF9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C4ABF9E">
      <w:start w:val="1"/>
      <w:numFmt w:val="bullet"/>
      <w:lvlText w:val=""/>
      <w:lvlJc w:val="left"/>
      <w:pPr>
        <w:ind w:left="2291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 w15:restartNumberingAfterBreak="0">
    <w:nsid w:val="46D92DDB"/>
    <w:multiLevelType w:val="hybridMultilevel"/>
    <w:tmpl w:val="E7CC0096"/>
    <w:lvl w:ilvl="0" w:tplc="0C4ABF9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B776B50"/>
    <w:multiLevelType w:val="hybridMultilevel"/>
    <w:tmpl w:val="301E3920"/>
    <w:lvl w:ilvl="0" w:tplc="0C4ABF9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C4ABF9E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114377C"/>
    <w:multiLevelType w:val="hybridMultilevel"/>
    <w:tmpl w:val="A80A02AA"/>
    <w:lvl w:ilvl="0" w:tplc="0C4ABF9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55AF680F"/>
    <w:multiLevelType w:val="hybridMultilevel"/>
    <w:tmpl w:val="C39E0C20"/>
    <w:lvl w:ilvl="0" w:tplc="0C4ABF9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99C7E27"/>
    <w:multiLevelType w:val="multilevel"/>
    <w:tmpl w:val="E34C660C"/>
    <w:styleLink w:val="1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3A350F"/>
    <w:multiLevelType w:val="multilevel"/>
    <w:tmpl w:val="90E899FC"/>
    <w:lvl w:ilvl="0">
      <w:start w:val="1"/>
      <w:numFmt w:val="decimal"/>
      <w:lvlText w:val="%1"/>
      <w:lvlJc w:val="left"/>
      <w:pPr>
        <w:tabs>
          <w:tab w:val="num" w:pos="1605"/>
        </w:tabs>
        <w:ind w:left="1605" w:hanging="705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pStyle w:val="2"/>
      <w:lvlText w:val="%1.%2"/>
      <w:lvlJc w:val="left"/>
      <w:pPr>
        <w:tabs>
          <w:tab w:val="num" w:pos="8927"/>
        </w:tabs>
        <w:ind w:left="8927" w:hanging="705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pStyle w:val="a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ascii="Times New Roman" w:hAnsi="Times New Roman" w:cs="Times New Roman"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15" w15:restartNumberingAfterBreak="0">
    <w:nsid w:val="69DC73F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6" w15:restartNumberingAfterBreak="0">
    <w:nsid w:val="7BFA7D79"/>
    <w:multiLevelType w:val="hybridMultilevel"/>
    <w:tmpl w:val="AFDE89A6"/>
    <w:lvl w:ilvl="0" w:tplc="45425EA0">
      <w:start w:val="1"/>
      <w:numFmt w:val="bullet"/>
      <w:lvlText w:val=""/>
      <w:lvlPicBulletId w:val="0"/>
      <w:lvlJc w:val="left"/>
      <w:pPr>
        <w:tabs>
          <w:tab w:val="num" w:pos="928"/>
        </w:tabs>
        <w:ind w:left="928" w:hanging="360"/>
      </w:pPr>
      <w:rPr>
        <w:rFonts w:ascii="Symbol" w:hAnsi="Symbol" w:hint="default"/>
      </w:rPr>
    </w:lvl>
    <w:lvl w:ilvl="1" w:tplc="81C62028" w:tentative="1">
      <w:start w:val="1"/>
      <w:numFmt w:val="bullet"/>
      <w:lvlText w:val=""/>
      <w:lvlJc w:val="left"/>
      <w:pPr>
        <w:tabs>
          <w:tab w:val="num" w:pos="1648"/>
        </w:tabs>
        <w:ind w:left="1648" w:hanging="360"/>
      </w:pPr>
      <w:rPr>
        <w:rFonts w:ascii="Symbol" w:hAnsi="Symbol" w:hint="default"/>
      </w:rPr>
    </w:lvl>
    <w:lvl w:ilvl="2" w:tplc="2968E15C" w:tentative="1">
      <w:start w:val="1"/>
      <w:numFmt w:val="bullet"/>
      <w:lvlText w:val=""/>
      <w:lvlJc w:val="left"/>
      <w:pPr>
        <w:tabs>
          <w:tab w:val="num" w:pos="2368"/>
        </w:tabs>
        <w:ind w:left="2368" w:hanging="360"/>
      </w:pPr>
      <w:rPr>
        <w:rFonts w:ascii="Symbol" w:hAnsi="Symbol" w:hint="default"/>
      </w:rPr>
    </w:lvl>
    <w:lvl w:ilvl="3" w:tplc="4C2476F0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5E44D1BA" w:tentative="1">
      <w:start w:val="1"/>
      <w:numFmt w:val="bullet"/>
      <w:lvlText w:val=""/>
      <w:lvlJc w:val="left"/>
      <w:pPr>
        <w:tabs>
          <w:tab w:val="num" w:pos="3808"/>
        </w:tabs>
        <w:ind w:left="3808" w:hanging="360"/>
      </w:pPr>
      <w:rPr>
        <w:rFonts w:ascii="Symbol" w:hAnsi="Symbol" w:hint="default"/>
      </w:rPr>
    </w:lvl>
    <w:lvl w:ilvl="5" w:tplc="470887F6" w:tentative="1">
      <w:start w:val="1"/>
      <w:numFmt w:val="bullet"/>
      <w:lvlText w:val=""/>
      <w:lvlJc w:val="left"/>
      <w:pPr>
        <w:tabs>
          <w:tab w:val="num" w:pos="4528"/>
        </w:tabs>
        <w:ind w:left="4528" w:hanging="360"/>
      </w:pPr>
      <w:rPr>
        <w:rFonts w:ascii="Symbol" w:hAnsi="Symbol" w:hint="default"/>
      </w:rPr>
    </w:lvl>
    <w:lvl w:ilvl="6" w:tplc="4F96870E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88CA5838" w:tentative="1">
      <w:start w:val="1"/>
      <w:numFmt w:val="bullet"/>
      <w:lvlText w:val=""/>
      <w:lvlJc w:val="left"/>
      <w:pPr>
        <w:tabs>
          <w:tab w:val="num" w:pos="5968"/>
        </w:tabs>
        <w:ind w:left="5968" w:hanging="360"/>
      </w:pPr>
      <w:rPr>
        <w:rFonts w:ascii="Symbol" w:hAnsi="Symbol" w:hint="default"/>
      </w:rPr>
    </w:lvl>
    <w:lvl w:ilvl="8" w:tplc="F626BCA6" w:tentative="1">
      <w:start w:val="1"/>
      <w:numFmt w:val="bullet"/>
      <w:lvlText w:val=""/>
      <w:lvlJc w:val="left"/>
      <w:pPr>
        <w:tabs>
          <w:tab w:val="num" w:pos="6688"/>
        </w:tabs>
        <w:ind w:left="6688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15"/>
  </w:num>
  <w:num w:numId="3">
    <w:abstractNumId w:val="13"/>
  </w:num>
  <w:num w:numId="4">
    <w:abstractNumId w:val="14"/>
  </w:num>
  <w:num w:numId="5">
    <w:abstractNumId w:val="3"/>
  </w:num>
  <w:num w:numId="6">
    <w:abstractNumId w:val="6"/>
  </w:num>
  <w:num w:numId="7">
    <w:abstractNumId w:val="7"/>
  </w:num>
  <w:num w:numId="8">
    <w:abstractNumId w:val="9"/>
  </w:num>
  <w:num w:numId="9">
    <w:abstractNumId w:val="0"/>
  </w:num>
  <w:num w:numId="10">
    <w:abstractNumId w:val="5"/>
  </w:num>
  <w:num w:numId="11">
    <w:abstractNumId w:val="4"/>
  </w:num>
  <w:num w:numId="12">
    <w:abstractNumId w:val="12"/>
  </w:num>
  <w:num w:numId="13">
    <w:abstractNumId w:val="10"/>
  </w:num>
  <w:num w:numId="14">
    <w:abstractNumId w:val="11"/>
  </w:num>
  <w:num w:numId="15">
    <w:abstractNumId w:val="8"/>
  </w:num>
  <w:num w:numId="16">
    <w:abstractNumId w:val="16"/>
  </w:num>
  <w:num w:numId="17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drawingGridHorizontalSpacing w:val="14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73A85"/>
    <w:rsid w:val="0000151F"/>
    <w:rsid w:val="00001690"/>
    <w:rsid w:val="00002B50"/>
    <w:rsid w:val="00002F0A"/>
    <w:rsid w:val="00004D48"/>
    <w:rsid w:val="00005230"/>
    <w:rsid w:val="00005D96"/>
    <w:rsid w:val="00006C71"/>
    <w:rsid w:val="00007B83"/>
    <w:rsid w:val="00010078"/>
    <w:rsid w:val="00011DDB"/>
    <w:rsid w:val="00011FA1"/>
    <w:rsid w:val="000120F4"/>
    <w:rsid w:val="000136DC"/>
    <w:rsid w:val="00014CC3"/>
    <w:rsid w:val="000150DA"/>
    <w:rsid w:val="0001699D"/>
    <w:rsid w:val="00016A30"/>
    <w:rsid w:val="00017E21"/>
    <w:rsid w:val="00024581"/>
    <w:rsid w:val="00024765"/>
    <w:rsid w:val="00024A29"/>
    <w:rsid w:val="000260B3"/>
    <w:rsid w:val="00026560"/>
    <w:rsid w:val="000270C3"/>
    <w:rsid w:val="0003146A"/>
    <w:rsid w:val="000315C9"/>
    <w:rsid w:val="0003417D"/>
    <w:rsid w:val="0003527D"/>
    <w:rsid w:val="00035A3E"/>
    <w:rsid w:val="00036E17"/>
    <w:rsid w:val="000370E7"/>
    <w:rsid w:val="00037CD6"/>
    <w:rsid w:val="0004026F"/>
    <w:rsid w:val="0004043C"/>
    <w:rsid w:val="0004160D"/>
    <w:rsid w:val="00042128"/>
    <w:rsid w:val="00042311"/>
    <w:rsid w:val="00042458"/>
    <w:rsid w:val="000426C7"/>
    <w:rsid w:val="00043BCD"/>
    <w:rsid w:val="00043C41"/>
    <w:rsid w:val="000443C4"/>
    <w:rsid w:val="00045450"/>
    <w:rsid w:val="00045B01"/>
    <w:rsid w:val="00045D8B"/>
    <w:rsid w:val="00045F67"/>
    <w:rsid w:val="00047B54"/>
    <w:rsid w:val="00051616"/>
    <w:rsid w:val="00052213"/>
    <w:rsid w:val="00053841"/>
    <w:rsid w:val="00053DAB"/>
    <w:rsid w:val="000555CE"/>
    <w:rsid w:val="0005571D"/>
    <w:rsid w:val="00055935"/>
    <w:rsid w:val="00055BEE"/>
    <w:rsid w:val="000568C9"/>
    <w:rsid w:val="000573CD"/>
    <w:rsid w:val="00060F2E"/>
    <w:rsid w:val="0006110A"/>
    <w:rsid w:val="00061BE3"/>
    <w:rsid w:val="000620F8"/>
    <w:rsid w:val="000626EE"/>
    <w:rsid w:val="00062C05"/>
    <w:rsid w:val="00063494"/>
    <w:rsid w:val="00063CED"/>
    <w:rsid w:val="00063E62"/>
    <w:rsid w:val="0006482E"/>
    <w:rsid w:val="00065905"/>
    <w:rsid w:val="00067585"/>
    <w:rsid w:val="00067B11"/>
    <w:rsid w:val="00070EDD"/>
    <w:rsid w:val="0007104F"/>
    <w:rsid w:val="0007141F"/>
    <w:rsid w:val="0007238B"/>
    <w:rsid w:val="000737BA"/>
    <w:rsid w:val="00074B19"/>
    <w:rsid w:val="00080A9C"/>
    <w:rsid w:val="00081A9B"/>
    <w:rsid w:val="00082DDC"/>
    <w:rsid w:val="00083976"/>
    <w:rsid w:val="0008711D"/>
    <w:rsid w:val="00087BE9"/>
    <w:rsid w:val="00094079"/>
    <w:rsid w:val="0009446B"/>
    <w:rsid w:val="00096031"/>
    <w:rsid w:val="00096142"/>
    <w:rsid w:val="00096E4A"/>
    <w:rsid w:val="00097956"/>
    <w:rsid w:val="00097B5E"/>
    <w:rsid w:val="00097F14"/>
    <w:rsid w:val="000A06DE"/>
    <w:rsid w:val="000A0F7F"/>
    <w:rsid w:val="000A1587"/>
    <w:rsid w:val="000A15CA"/>
    <w:rsid w:val="000A19F6"/>
    <w:rsid w:val="000A20EC"/>
    <w:rsid w:val="000A2685"/>
    <w:rsid w:val="000A2F8F"/>
    <w:rsid w:val="000A698A"/>
    <w:rsid w:val="000A74AE"/>
    <w:rsid w:val="000B00DF"/>
    <w:rsid w:val="000B16FC"/>
    <w:rsid w:val="000B19E8"/>
    <w:rsid w:val="000B203A"/>
    <w:rsid w:val="000B2CB1"/>
    <w:rsid w:val="000B3D2D"/>
    <w:rsid w:val="000B4914"/>
    <w:rsid w:val="000B49BA"/>
    <w:rsid w:val="000B4BAB"/>
    <w:rsid w:val="000B5B5C"/>
    <w:rsid w:val="000B6E68"/>
    <w:rsid w:val="000B72BC"/>
    <w:rsid w:val="000C1185"/>
    <w:rsid w:val="000C154F"/>
    <w:rsid w:val="000C17EE"/>
    <w:rsid w:val="000C1C4A"/>
    <w:rsid w:val="000C4BE5"/>
    <w:rsid w:val="000C5C19"/>
    <w:rsid w:val="000C605D"/>
    <w:rsid w:val="000C6888"/>
    <w:rsid w:val="000C7532"/>
    <w:rsid w:val="000D0913"/>
    <w:rsid w:val="000D133A"/>
    <w:rsid w:val="000D1467"/>
    <w:rsid w:val="000D1B3D"/>
    <w:rsid w:val="000D3A4A"/>
    <w:rsid w:val="000D44EB"/>
    <w:rsid w:val="000D4764"/>
    <w:rsid w:val="000D4882"/>
    <w:rsid w:val="000D69C4"/>
    <w:rsid w:val="000E0C49"/>
    <w:rsid w:val="000E13EA"/>
    <w:rsid w:val="000E169D"/>
    <w:rsid w:val="000E16FE"/>
    <w:rsid w:val="000E2370"/>
    <w:rsid w:val="000E2432"/>
    <w:rsid w:val="000E258A"/>
    <w:rsid w:val="000E5C9A"/>
    <w:rsid w:val="000E629F"/>
    <w:rsid w:val="000E6AA6"/>
    <w:rsid w:val="000E6C1C"/>
    <w:rsid w:val="000E725A"/>
    <w:rsid w:val="000E7BBF"/>
    <w:rsid w:val="000F0D82"/>
    <w:rsid w:val="000F17FA"/>
    <w:rsid w:val="000F1A91"/>
    <w:rsid w:val="000F3167"/>
    <w:rsid w:val="000F3398"/>
    <w:rsid w:val="000F3E89"/>
    <w:rsid w:val="000F47CC"/>
    <w:rsid w:val="000F7808"/>
    <w:rsid w:val="001003F7"/>
    <w:rsid w:val="00100E95"/>
    <w:rsid w:val="00101B6C"/>
    <w:rsid w:val="0010410A"/>
    <w:rsid w:val="001042FF"/>
    <w:rsid w:val="001047DF"/>
    <w:rsid w:val="00105FD4"/>
    <w:rsid w:val="0010742A"/>
    <w:rsid w:val="00107571"/>
    <w:rsid w:val="00107827"/>
    <w:rsid w:val="00107C25"/>
    <w:rsid w:val="001103B8"/>
    <w:rsid w:val="00110C7C"/>
    <w:rsid w:val="00111350"/>
    <w:rsid w:val="00111A51"/>
    <w:rsid w:val="00112905"/>
    <w:rsid w:val="0011538B"/>
    <w:rsid w:val="001166C2"/>
    <w:rsid w:val="00116907"/>
    <w:rsid w:val="00117E5D"/>
    <w:rsid w:val="0012108C"/>
    <w:rsid w:val="00121BA9"/>
    <w:rsid w:val="00121EED"/>
    <w:rsid w:val="00122177"/>
    <w:rsid w:val="001225E1"/>
    <w:rsid w:val="0012328D"/>
    <w:rsid w:val="0012343F"/>
    <w:rsid w:val="00124E47"/>
    <w:rsid w:val="001261FC"/>
    <w:rsid w:val="0012661C"/>
    <w:rsid w:val="00126A15"/>
    <w:rsid w:val="00126B20"/>
    <w:rsid w:val="001272FD"/>
    <w:rsid w:val="001273C1"/>
    <w:rsid w:val="001275EB"/>
    <w:rsid w:val="00127E10"/>
    <w:rsid w:val="00127E3D"/>
    <w:rsid w:val="001305A9"/>
    <w:rsid w:val="00130B37"/>
    <w:rsid w:val="001324AB"/>
    <w:rsid w:val="0013266E"/>
    <w:rsid w:val="00133C25"/>
    <w:rsid w:val="00133F25"/>
    <w:rsid w:val="001344D3"/>
    <w:rsid w:val="0013472B"/>
    <w:rsid w:val="001362DF"/>
    <w:rsid w:val="00136BC5"/>
    <w:rsid w:val="00136D9F"/>
    <w:rsid w:val="00137BCB"/>
    <w:rsid w:val="001402D6"/>
    <w:rsid w:val="001417DA"/>
    <w:rsid w:val="001419DD"/>
    <w:rsid w:val="00142B6E"/>
    <w:rsid w:val="00144152"/>
    <w:rsid w:val="001441A6"/>
    <w:rsid w:val="001441D1"/>
    <w:rsid w:val="00144473"/>
    <w:rsid w:val="0014732A"/>
    <w:rsid w:val="00147647"/>
    <w:rsid w:val="00147B2D"/>
    <w:rsid w:val="00151B3A"/>
    <w:rsid w:val="001521B3"/>
    <w:rsid w:val="00153DB6"/>
    <w:rsid w:val="00154753"/>
    <w:rsid w:val="00157A33"/>
    <w:rsid w:val="001600EC"/>
    <w:rsid w:val="00161B5F"/>
    <w:rsid w:val="001625F2"/>
    <w:rsid w:val="00162B5E"/>
    <w:rsid w:val="00163DD4"/>
    <w:rsid w:val="0016642F"/>
    <w:rsid w:val="001666C3"/>
    <w:rsid w:val="00166724"/>
    <w:rsid w:val="0016731F"/>
    <w:rsid w:val="00167470"/>
    <w:rsid w:val="001674EE"/>
    <w:rsid w:val="001677C9"/>
    <w:rsid w:val="00167F66"/>
    <w:rsid w:val="001700CA"/>
    <w:rsid w:val="00171186"/>
    <w:rsid w:val="00171AF8"/>
    <w:rsid w:val="00173212"/>
    <w:rsid w:val="0017358A"/>
    <w:rsid w:val="001735DA"/>
    <w:rsid w:val="00173A4D"/>
    <w:rsid w:val="001744EF"/>
    <w:rsid w:val="001750A4"/>
    <w:rsid w:val="0017543C"/>
    <w:rsid w:val="00175BFC"/>
    <w:rsid w:val="00175F88"/>
    <w:rsid w:val="001767A1"/>
    <w:rsid w:val="00177A6C"/>
    <w:rsid w:val="00177DA8"/>
    <w:rsid w:val="001803A9"/>
    <w:rsid w:val="001815E7"/>
    <w:rsid w:val="00182047"/>
    <w:rsid w:val="00182BBC"/>
    <w:rsid w:val="00182D36"/>
    <w:rsid w:val="00182E9E"/>
    <w:rsid w:val="001852B8"/>
    <w:rsid w:val="001859A8"/>
    <w:rsid w:val="001860B4"/>
    <w:rsid w:val="00186BD6"/>
    <w:rsid w:val="00190D2A"/>
    <w:rsid w:val="00191432"/>
    <w:rsid w:val="00192C59"/>
    <w:rsid w:val="001936BA"/>
    <w:rsid w:val="001943A7"/>
    <w:rsid w:val="00194639"/>
    <w:rsid w:val="00194E8E"/>
    <w:rsid w:val="001965D3"/>
    <w:rsid w:val="00196CCD"/>
    <w:rsid w:val="00196EE1"/>
    <w:rsid w:val="001A01B1"/>
    <w:rsid w:val="001A2257"/>
    <w:rsid w:val="001A3832"/>
    <w:rsid w:val="001A46F5"/>
    <w:rsid w:val="001A4E71"/>
    <w:rsid w:val="001A52E7"/>
    <w:rsid w:val="001A6011"/>
    <w:rsid w:val="001A62AD"/>
    <w:rsid w:val="001A6EA7"/>
    <w:rsid w:val="001A7C68"/>
    <w:rsid w:val="001B0815"/>
    <w:rsid w:val="001B09C1"/>
    <w:rsid w:val="001B1858"/>
    <w:rsid w:val="001B19FA"/>
    <w:rsid w:val="001B1B07"/>
    <w:rsid w:val="001B28B7"/>
    <w:rsid w:val="001B2FCA"/>
    <w:rsid w:val="001B3FD9"/>
    <w:rsid w:val="001B47CF"/>
    <w:rsid w:val="001B51CA"/>
    <w:rsid w:val="001B5BFD"/>
    <w:rsid w:val="001B5F9E"/>
    <w:rsid w:val="001B76E2"/>
    <w:rsid w:val="001B7857"/>
    <w:rsid w:val="001B78A1"/>
    <w:rsid w:val="001B78F4"/>
    <w:rsid w:val="001B7D73"/>
    <w:rsid w:val="001C2F0D"/>
    <w:rsid w:val="001C465F"/>
    <w:rsid w:val="001C6370"/>
    <w:rsid w:val="001C66A5"/>
    <w:rsid w:val="001C754F"/>
    <w:rsid w:val="001D0318"/>
    <w:rsid w:val="001D0443"/>
    <w:rsid w:val="001D06D1"/>
    <w:rsid w:val="001D14F0"/>
    <w:rsid w:val="001D238D"/>
    <w:rsid w:val="001D3085"/>
    <w:rsid w:val="001D4345"/>
    <w:rsid w:val="001D4546"/>
    <w:rsid w:val="001D55FC"/>
    <w:rsid w:val="001D61BA"/>
    <w:rsid w:val="001D6631"/>
    <w:rsid w:val="001D6E49"/>
    <w:rsid w:val="001D7CBB"/>
    <w:rsid w:val="001D7DDF"/>
    <w:rsid w:val="001E2929"/>
    <w:rsid w:val="001E29DF"/>
    <w:rsid w:val="001E563A"/>
    <w:rsid w:val="001E7159"/>
    <w:rsid w:val="001E7F0C"/>
    <w:rsid w:val="001F07D3"/>
    <w:rsid w:val="001F1331"/>
    <w:rsid w:val="001F1554"/>
    <w:rsid w:val="001F1CF1"/>
    <w:rsid w:val="001F1FC4"/>
    <w:rsid w:val="001F28AE"/>
    <w:rsid w:val="001F3D7B"/>
    <w:rsid w:val="001F40FB"/>
    <w:rsid w:val="001F5251"/>
    <w:rsid w:val="001F545B"/>
    <w:rsid w:val="001F5E85"/>
    <w:rsid w:val="001F5FA9"/>
    <w:rsid w:val="0020022B"/>
    <w:rsid w:val="002003A5"/>
    <w:rsid w:val="00200401"/>
    <w:rsid w:val="00200E72"/>
    <w:rsid w:val="0020112A"/>
    <w:rsid w:val="00202572"/>
    <w:rsid w:val="00202AD4"/>
    <w:rsid w:val="0020405C"/>
    <w:rsid w:val="00204191"/>
    <w:rsid w:val="00205DDC"/>
    <w:rsid w:val="00206024"/>
    <w:rsid w:val="0020620B"/>
    <w:rsid w:val="0021017C"/>
    <w:rsid w:val="00211936"/>
    <w:rsid w:val="00211991"/>
    <w:rsid w:val="00212048"/>
    <w:rsid w:val="002122C0"/>
    <w:rsid w:val="00216ACA"/>
    <w:rsid w:val="00217669"/>
    <w:rsid w:val="002178E1"/>
    <w:rsid w:val="0022196A"/>
    <w:rsid w:val="00222A01"/>
    <w:rsid w:val="00223EC9"/>
    <w:rsid w:val="00225F8D"/>
    <w:rsid w:val="00226611"/>
    <w:rsid w:val="002271E3"/>
    <w:rsid w:val="002310C3"/>
    <w:rsid w:val="00231981"/>
    <w:rsid w:val="00232DFB"/>
    <w:rsid w:val="0023310D"/>
    <w:rsid w:val="0023431C"/>
    <w:rsid w:val="00235499"/>
    <w:rsid w:val="0023563F"/>
    <w:rsid w:val="00235A45"/>
    <w:rsid w:val="00236628"/>
    <w:rsid w:val="0023691E"/>
    <w:rsid w:val="002403AA"/>
    <w:rsid w:val="002427C9"/>
    <w:rsid w:val="002429EF"/>
    <w:rsid w:val="00246544"/>
    <w:rsid w:val="00247906"/>
    <w:rsid w:val="00250E0D"/>
    <w:rsid w:val="00251110"/>
    <w:rsid w:val="0025334C"/>
    <w:rsid w:val="00254047"/>
    <w:rsid w:val="0025541A"/>
    <w:rsid w:val="00255819"/>
    <w:rsid w:val="00255AB3"/>
    <w:rsid w:val="00255DBE"/>
    <w:rsid w:val="00260166"/>
    <w:rsid w:val="00261AF1"/>
    <w:rsid w:val="00261BF8"/>
    <w:rsid w:val="00263F7E"/>
    <w:rsid w:val="00264E03"/>
    <w:rsid w:val="002654C6"/>
    <w:rsid w:val="00265BE7"/>
    <w:rsid w:val="00265C42"/>
    <w:rsid w:val="00265EC8"/>
    <w:rsid w:val="002662DE"/>
    <w:rsid w:val="00266D64"/>
    <w:rsid w:val="002674DF"/>
    <w:rsid w:val="00271263"/>
    <w:rsid w:val="0027146E"/>
    <w:rsid w:val="002715ED"/>
    <w:rsid w:val="00272D05"/>
    <w:rsid w:val="0027301A"/>
    <w:rsid w:val="00273ED7"/>
    <w:rsid w:val="0027467E"/>
    <w:rsid w:val="00275C78"/>
    <w:rsid w:val="00276097"/>
    <w:rsid w:val="0027609D"/>
    <w:rsid w:val="002763E8"/>
    <w:rsid w:val="00276B3F"/>
    <w:rsid w:val="002806AF"/>
    <w:rsid w:val="00281BE3"/>
    <w:rsid w:val="00281C78"/>
    <w:rsid w:val="002838D4"/>
    <w:rsid w:val="00284BB2"/>
    <w:rsid w:val="00284C21"/>
    <w:rsid w:val="0028546A"/>
    <w:rsid w:val="002864F5"/>
    <w:rsid w:val="002868EB"/>
    <w:rsid w:val="0029258E"/>
    <w:rsid w:val="00292C71"/>
    <w:rsid w:val="00292EE4"/>
    <w:rsid w:val="00293EE2"/>
    <w:rsid w:val="002949E8"/>
    <w:rsid w:val="002952D1"/>
    <w:rsid w:val="00295605"/>
    <w:rsid w:val="00295C72"/>
    <w:rsid w:val="002964A5"/>
    <w:rsid w:val="00296BA3"/>
    <w:rsid w:val="002A0E61"/>
    <w:rsid w:val="002A271B"/>
    <w:rsid w:val="002A2B2F"/>
    <w:rsid w:val="002A4CEC"/>
    <w:rsid w:val="002A4F76"/>
    <w:rsid w:val="002A5AEC"/>
    <w:rsid w:val="002B010A"/>
    <w:rsid w:val="002B063B"/>
    <w:rsid w:val="002B0EA4"/>
    <w:rsid w:val="002B1892"/>
    <w:rsid w:val="002B3298"/>
    <w:rsid w:val="002B33FB"/>
    <w:rsid w:val="002B3C1D"/>
    <w:rsid w:val="002B4B05"/>
    <w:rsid w:val="002B4F49"/>
    <w:rsid w:val="002B5491"/>
    <w:rsid w:val="002B55BF"/>
    <w:rsid w:val="002B5CE5"/>
    <w:rsid w:val="002B5D97"/>
    <w:rsid w:val="002B6CC7"/>
    <w:rsid w:val="002C0CB2"/>
    <w:rsid w:val="002C1073"/>
    <w:rsid w:val="002C1E3C"/>
    <w:rsid w:val="002C22B7"/>
    <w:rsid w:val="002C22F4"/>
    <w:rsid w:val="002C30D3"/>
    <w:rsid w:val="002C3E7C"/>
    <w:rsid w:val="002C409A"/>
    <w:rsid w:val="002C459A"/>
    <w:rsid w:val="002C45AF"/>
    <w:rsid w:val="002C5139"/>
    <w:rsid w:val="002C56B7"/>
    <w:rsid w:val="002D15B3"/>
    <w:rsid w:val="002D1B8F"/>
    <w:rsid w:val="002D1D6B"/>
    <w:rsid w:val="002D1E5D"/>
    <w:rsid w:val="002D2BFA"/>
    <w:rsid w:val="002D39C0"/>
    <w:rsid w:val="002D3F97"/>
    <w:rsid w:val="002D46BD"/>
    <w:rsid w:val="002D509A"/>
    <w:rsid w:val="002D6043"/>
    <w:rsid w:val="002D67E5"/>
    <w:rsid w:val="002D7000"/>
    <w:rsid w:val="002D7B27"/>
    <w:rsid w:val="002D7E6A"/>
    <w:rsid w:val="002E02A2"/>
    <w:rsid w:val="002E09EF"/>
    <w:rsid w:val="002E173F"/>
    <w:rsid w:val="002E2B1E"/>
    <w:rsid w:val="002E2BD1"/>
    <w:rsid w:val="002E3BF9"/>
    <w:rsid w:val="002E5178"/>
    <w:rsid w:val="002E5CB4"/>
    <w:rsid w:val="002E5E3C"/>
    <w:rsid w:val="002E73BB"/>
    <w:rsid w:val="002F0C39"/>
    <w:rsid w:val="002F1AD2"/>
    <w:rsid w:val="002F1E49"/>
    <w:rsid w:val="002F26AF"/>
    <w:rsid w:val="002F2F01"/>
    <w:rsid w:val="002F30E6"/>
    <w:rsid w:val="002F350D"/>
    <w:rsid w:val="002F433A"/>
    <w:rsid w:val="002F4563"/>
    <w:rsid w:val="002F51B9"/>
    <w:rsid w:val="002F5BAA"/>
    <w:rsid w:val="002F5FA4"/>
    <w:rsid w:val="002F6DF9"/>
    <w:rsid w:val="002F6F5F"/>
    <w:rsid w:val="002F6F91"/>
    <w:rsid w:val="002F7141"/>
    <w:rsid w:val="002F7D1A"/>
    <w:rsid w:val="003007C3"/>
    <w:rsid w:val="003010C0"/>
    <w:rsid w:val="00301E68"/>
    <w:rsid w:val="003029DD"/>
    <w:rsid w:val="00303B60"/>
    <w:rsid w:val="00304D9A"/>
    <w:rsid w:val="0030663E"/>
    <w:rsid w:val="00306D0B"/>
    <w:rsid w:val="00306E97"/>
    <w:rsid w:val="00307EED"/>
    <w:rsid w:val="00310310"/>
    <w:rsid w:val="00311A0C"/>
    <w:rsid w:val="00313867"/>
    <w:rsid w:val="003139B2"/>
    <w:rsid w:val="00313A42"/>
    <w:rsid w:val="00313A5E"/>
    <w:rsid w:val="00314B32"/>
    <w:rsid w:val="00315E11"/>
    <w:rsid w:val="00316840"/>
    <w:rsid w:val="00316B16"/>
    <w:rsid w:val="00320777"/>
    <w:rsid w:val="003215A4"/>
    <w:rsid w:val="003252AD"/>
    <w:rsid w:val="003256A2"/>
    <w:rsid w:val="0032599E"/>
    <w:rsid w:val="0032710A"/>
    <w:rsid w:val="00330546"/>
    <w:rsid w:val="00330FD6"/>
    <w:rsid w:val="00331FB1"/>
    <w:rsid w:val="003323D1"/>
    <w:rsid w:val="003341A1"/>
    <w:rsid w:val="00334429"/>
    <w:rsid w:val="003349D7"/>
    <w:rsid w:val="00334C5C"/>
    <w:rsid w:val="0033579D"/>
    <w:rsid w:val="00337B67"/>
    <w:rsid w:val="00337DBA"/>
    <w:rsid w:val="003409F1"/>
    <w:rsid w:val="00342E7E"/>
    <w:rsid w:val="003435B2"/>
    <w:rsid w:val="00343D48"/>
    <w:rsid w:val="003443AD"/>
    <w:rsid w:val="003447BA"/>
    <w:rsid w:val="00344DE6"/>
    <w:rsid w:val="00345597"/>
    <w:rsid w:val="003462A2"/>
    <w:rsid w:val="00346A2A"/>
    <w:rsid w:val="00346F42"/>
    <w:rsid w:val="003470B2"/>
    <w:rsid w:val="00347700"/>
    <w:rsid w:val="00347892"/>
    <w:rsid w:val="00347BF7"/>
    <w:rsid w:val="00347F7E"/>
    <w:rsid w:val="00350882"/>
    <w:rsid w:val="00351162"/>
    <w:rsid w:val="0035159C"/>
    <w:rsid w:val="00351633"/>
    <w:rsid w:val="00351D68"/>
    <w:rsid w:val="003534E1"/>
    <w:rsid w:val="0035441A"/>
    <w:rsid w:val="00354574"/>
    <w:rsid w:val="003554C4"/>
    <w:rsid w:val="00355A3C"/>
    <w:rsid w:val="00356C72"/>
    <w:rsid w:val="00357C30"/>
    <w:rsid w:val="003604B3"/>
    <w:rsid w:val="003606C2"/>
    <w:rsid w:val="00360CAC"/>
    <w:rsid w:val="00360F7F"/>
    <w:rsid w:val="0036129D"/>
    <w:rsid w:val="00362127"/>
    <w:rsid w:val="00362775"/>
    <w:rsid w:val="00362E19"/>
    <w:rsid w:val="00365111"/>
    <w:rsid w:val="00367B68"/>
    <w:rsid w:val="00370EF5"/>
    <w:rsid w:val="00371E78"/>
    <w:rsid w:val="00371EEC"/>
    <w:rsid w:val="00372036"/>
    <w:rsid w:val="003724AA"/>
    <w:rsid w:val="003733BA"/>
    <w:rsid w:val="00373A27"/>
    <w:rsid w:val="00373F1F"/>
    <w:rsid w:val="003742D0"/>
    <w:rsid w:val="00375180"/>
    <w:rsid w:val="00375707"/>
    <w:rsid w:val="00376111"/>
    <w:rsid w:val="00376A6A"/>
    <w:rsid w:val="0038006B"/>
    <w:rsid w:val="003809F0"/>
    <w:rsid w:val="0038180E"/>
    <w:rsid w:val="003818C0"/>
    <w:rsid w:val="00381E12"/>
    <w:rsid w:val="0038209A"/>
    <w:rsid w:val="003834DA"/>
    <w:rsid w:val="00383B33"/>
    <w:rsid w:val="00383E72"/>
    <w:rsid w:val="003855B2"/>
    <w:rsid w:val="003855EC"/>
    <w:rsid w:val="003857AC"/>
    <w:rsid w:val="003858BC"/>
    <w:rsid w:val="00385C0B"/>
    <w:rsid w:val="00385DB8"/>
    <w:rsid w:val="00386176"/>
    <w:rsid w:val="00387301"/>
    <w:rsid w:val="00387DEF"/>
    <w:rsid w:val="00391A62"/>
    <w:rsid w:val="0039239D"/>
    <w:rsid w:val="0039357D"/>
    <w:rsid w:val="0039384F"/>
    <w:rsid w:val="00393D29"/>
    <w:rsid w:val="00393E4C"/>
    <w:rsid w:val="00393F91"/>
    <w:rsid w:val="003940DD"/>
    <w:rsid w:val="00395864"/>
    <w:rsid w:val="00396952"/>
    <w:rsid w:val="00396A4E"/>
    <w:rsid w:val="00396F8B"/>
    <w:rsid w:val="00397970"/>
    <w:rsid w:val="00397AF8"/>
    <w:rsid w:val="00397E69"/>
    <w:rsid w:val="003A0B14"/>
    <w:rsid w:val="003A111E"/>
    <w:rsid w:val="003A17B7"/>
    <w:rsid w:val="003A1A11"/>
    <w:rsid w:val="003A1B86"/>
    <w:rsid w:val="003A1DF6"/>
    <w:rsid w:val="003A1E0F"/>
    <w:rsid w:val="003A1E70"/>
    <w:rsid w:val="003A2081"/>
    <w:rsid w:val="003A2228"/>
    <w:rsid w:val="003A3917"/>
    <w:rsid w:val="003A4C25"/>
    <w:rsid w:val="003A5170"/>
    <w:rsid w:val="003A5C72"/>
    <w:rsid w:val="003A6220"/>
    <w:rsid w:val="003A6853"/>
    <w:rsid w:val="003A6C71"/>
    <w:rsid w:val="003A75B3"/>
    <w:rsid w:val="003A7C3A"/>
    <w:rsid w:val="003B03BB"/>
    <w:rsid w:val="003B0773"/>
    <w:rsid w:val="003B45E4"/>
    <w:rsid w:val="003B5F96"/>
    <w:rsid w:val="003B6864"/>
    <w:rsid w:val="003C0A5B"/>
    <w:rsid w:val="003C198D"/>
    <w:rsid w:val="003C25B7"/>
    <w:rsid w:val="003C3872"/>
    <w:rsid w:val="003C5EEE"/>
    <w:rsid w:val="003C7B28"/>
    <w:rsid w:val="003D063E"/>
    <w:rsid w:val="003D1631"/>
    <w:rsid w:val="003D163C"/>
    <w:rsid w:val="003D2A62"/>
    <w:rsid w:val="003D2A92"/>
    <w:rsid w:val="003D2D80"/>
    <w:rsid w:val="003D2E11"/>
    <w:rsid w:val="003D35BD"/>
    <w:rsid w:val="003D4842"/>
    <w:rsid w:val="003D5751"/>
    <w:rsid w:val="003D65C3"/>
    <w:rsid w:val="003D6B09"/>
    <w:rsid w:val="003D6DB1"/>
    <w:rsid w:val="003D7A9D"/>
    <w:rsid w:val="003D7F29"/>
    <w:rsid w:val="003E0126"/>
    <w:rsid w:val="003E03D2"/>
    <w:rsid w:val="003E0D64"/>
    <w:rsid w:val="003E1E7D"/>
    <w:rsid w:val="003E2473"/>
    <w:rsid w:val="003E3015"/>
    <w:rsid w:val="003E3628"/>
    <w:rsid w:val="003E388D"/>
    <w:rsid w:val="003E4CF5"/>
    <w:rsid w:val="003E4E1E"/>
    <w:rsid w:val="003E52FE"/>
    <w:rsid w:val="003E589F"/>
    <w:rsid w:val="003E715B"/>
    <w:rsid w:val="003E7882"/>
    <w:rsid w:val="003F04A3"/>
    <w:rsid w:val="003F0A69"/>
    <w:rsid w:val="003F0CF3"/>
    <w:rsid w:val="003F0EBC"/>
    <w:rsid w:val="003F17B1"/>
    <w:rsid w:val="003F375A"/>
    <w:rsid w:val="003F43C2"/>
    <w:rsid w:val="003F4E9D"/>
    <w:rsid w:val="003F54E8"/>
    <w:rsid w:val="003F5E9A"/>
    <w:rsid w:val="0040108F"/>
    <w:rsid w:val="00401F05"/>
    <w:rsid w:val="0040248C"/>
    <w:rsid w:val="00402870"/>
    <w:rsid w:val="00402A21"/>
    <w:rsid w:val="00403945"/>
    <w:rsid w:val="004040AF"/>
    <w:rsid w:val="0040491E"/>
    <w:rsid w:val="004058AC"/>
    <w:rsid w:val="00405E1C"/>
    <w:rsid w:val="0040623F"/>
    <w:rsid w:val="00411764"/>
    <w:rsid w:val="004119C0"/>
    <w:rsid w:val="0041231C"/>
    <w:rsid w:val="00412BD6"/>
    <w:rsid w:val="0041301D"/>
    <w:rsid w:val="00413AEB"/>
    <w:rsid w:val="00413CE2"/>
    <w:rsid w:val="004141CF"/>
    <w:rsid w:val="004148D0"/>
    <w:rsid w:val="00414AAF"/>
    <w:rsid w:val="004159C8"/>
    <w:rsid w:val="004162B4"/>
    <w:rsid w:val="004165B1"/>
    <w:rsid w:val="0041714C"/>
    <w:rsid w:val="00417695"/>
    <w:rsid w:val="00417B40"/>
    <w:rsid w:val="00420541"/>
    <w:rsid w:val="0042197C"/>
    <w:rsid w:val="004221B0"/>
    <w:rsid w:val="00422C83"/>
    <w:rsid w:val="00424189"/>
    <w:rsid w:val="00424E32"/>
    <w:rsid w:val="00424F2E"/>
    <w:rsid w:val="00425051"/>
    <w:rsid w:val="00425392"/>
    <w:rsid w:val="00426F27"/>
    <w:rsid w:val="00430927"/>
    <w:rsid w:val="00430D6A"/>
    <w:rsid w:val="00430E0A"/>
    <w:rsid w:val="00431C64"/>
    <w:rsid w:val="00431C98"/>
    <w:rsid w:val="00431E6D"/>
    <w:rsid w:val="004327B1"/>
    <w:rsid w:val="00432FF6"/>
    <w:rsid w:val="004342B0"/>
    <w:rsid w:val="00434770"/>
    <w:rsid w:val="00435672"/>
    <w:rsid w:val="00435CCD"/>
    <w:rsid w:val="00436D8B"/>
    <w:rsid w:val="00437231"/>
    <w:rsid w:val="00437357"/>
    <w:rsid w:val="00437A42"/>
    <w:rsid w:val="00442699"/>
    <w:rsid w:val="00442CF2"/>
    <w:rsid w:val="00443B14"/>
    <w:rsid w:val="0044508D"/>
    <w:rsid w:val="0044588C"/>
    <w:rsid w:val="00446B46"/>
    <w:rsid w:val="004479F7"/>
    <w:rsid w:val="00447A3D"/>
    <w:rsid w:val="00450AFA"/>
    <w:rsid w:val="00450E61"/>
    <w:rsid w:val="00451F4A"/>
    <w:rsid w:val="0045207E"/>
    <w:rsid w:val="0045259B"/>
    <w:rsid w:val="00453FF9"/>
    <w:rsid w:val="00454199"/>
    <w:rsid w:val="00454B09"/>
    <w:rsid w:val="00455663"/>
    <w:rsid w:val="00456ED1"/>
    <w:rsid w:val="004576B9"/>
    <w:rsid w:val="00460330"/>
    <w:rsid w:val="00461308"/>
    <w:rsid w:val="004615D8"/>
    <w:rsid w:val="00461609"/>
    <w:rsid w:val="00461777"/>
    <w:rsid w:val="00462426"/>
    <w:rsid w:val="004628E0"/>
    <w:rsid w:val="004631FC"/>
    <w:rsid w:val="004637E6"/>
    <w:rsid w:val="004649F3"/>
    <w:rsid w:val="004659AB"/>
    <w:rsid w:val="00465CE4"/>
    <w:rsid w:val="004660F8"/>
    <w:rsid w:val="004673A7"/>
    <w:rsid w:val="004673CF"/>
    <w:rsid w:val="0047103B"/>
    <w:rsid w:val="00471542"/>
    <w:rsid w:val="00471552"/>
    <w:rsid w:val="004722FA"/>
    <w:rsid w:val="00473FD9"/>
    <w:rsid w:val="00474487"/>
    <w:rsid w:val="00474A54"/>
    <w:rsid w:val="00475B17"/>
    <w:rsid w:val="00475B29"/>
    <w:rsid w:val="0047639B"/>
    <w:rsid w:val="00476A6F"/>
    <w:rsid w:val="004778DC"/>
    <w:rsid w:val="00477C87"/>
    <w:rsid w:val="00480F91"/>
    <w:rsid w:val="004811DA"/>
    <w:rsid w:val="004817AB"/>
    <w:rsid w:val="00481CF9"/>
    <w:rsid w:val="00482587"/>
    <w:rsid w:val="00482759"/>
    <w:rsid w:val="0048287A"/>
    <w:rsid w:val="00483360"/>
    <w:rsid w:val="00483ED7"/>
    <w:rsid w:val="00484774"/>
    <w:rsid w:val="00484ADA"/>
    <w:rsid w:val="00484BA0"/>
    <w:rsid w:val="004851CA"/>
    <w:rsid w:val="004851DC"/>
    <w:rsid w:val="0048634E"/>
    <w:rsid w:val="00487900"/>
    <w:rsid w:val="00490354"/>
    <w:rsid w:val="00490454"/>
    <w:rsid w:val="0049175E"/>
    <w:rsid w:val="0049331C"/>
    <w:rsid w:val="004943F4"/>
    <w:rsid w:val="00494DB8"/>
    <w:rsid w:val="0049649A"/>
    <w:rsid w:val="0049751D"/>
    <w:rsid w:val="004A071A"/>
    <w:rsid w:val="004A0FE9"/>
    <w:rsid w:val="004A100C"/>
    <w:rsid w:val="004A22CE"/>
    <w:rsid w:val="004A25D3"/>
    <w:rsid w:val="004A25FB"/>
    <w:rsid w:val="004A34CF"/>
    <w:rsid w:val="004A36B9"/>
    <w:rsid w:val="004A424B"/>
    <w:rsid w:val="004A571D"/>
    <w:rsid w:val="004A6C25"/>
    <w:rsid w:val="004A6CC1"/>
    <w:rsid w:val="004A6D30"/>
    <w:rsid w:val="004A7028"/>
    <w:rsid w:val="004A746E"/>
    <w:rsid w:val="004A760A"/>
    <w:rsid w:val="004B0CEC"/>
    <w:rsid w:val="004B102D"/>
    <w:rsid w:val="004B13DF"/>
    <w:rsid w:val="004B1C3C"/>
    <w:rsid w:val="004B1F43"/>
    <w:rsid w:val="004B26F6"/>
    <w:rsid w:val="004B323D"/>
    <w:rsid w:val="004B3A87"/>
    <w:rsid w:val="004B3DC6"/>
    <w:rsid w:val="004B4688"/>
    <w:rsid w:val="004B483F"/>
    <w:rsid w:val="004C13D1"/>
    <w:rsid w:val="004C1E8E"/>
    <w:rsid w:val="004C3AED"/>
    <w:rsid w:val="004C3B50"/>
    <w:rsid w:val="004C5F4E"/>
    <w:rsid w:val="004C670F"/>
    <w:rsid w:val="004C7557"/>
    <w:rsid w:val="004C75DF"/>
    <w:rsid w:val="004C75FD"/>
    <w:rsid w:val="004C77B4"/>
    <w:rsid w:val="004C7CC3"/>
    <w:rsid w:val="004C7F7D"/>
    <w:rsid w:val="004D0064"/>
    <w:rsid w:val="004D09C0"/>
    <w:rsid w:val="004D4143"/>
    <w:rsid w:val="004D5B5E"/>
    <w:rsid w:val="004D5E9B"/>
    <w:rsid w:val="004D69F2"/>
    <w:rsid w:val="004D6D27"/>
    <w:rsid w:val="004D7B8B"/>
    <w:rsid w:val="004D7D39"/>
    <w:rsid w:val="004E027A"/>
    <w:rsid w:val="004E16D2"/>
    <w:rsid w:val="004E1BD4"/>
    <w:rsid w:val="004E2FC8"/>
    <w:rsid w:val="004E31DB"/>
    <w:rsid w:val="004E341C"/>
    <w:rsid w:val="004E55AA"/>
    <w:rsid w:val="004E5AB6"/>
    <w:rsid w:val="004E699C"/>
    <w:rsid w:val="004E6E74"/>
    <w:rsid w:val="004E762E"/>
    <w:rsid w:val="004F1250"/>
    <w:rsid w:val="004F139A"/>
    <w:rsid w:val="004F16D7"/>
    <w:rsid w:val="004F1F4A"/>
    <w:rsid w:val="004F293F"/>
    <w:rsid w:val="004F294F"/>
    <w:rsid w:val="004F2A36"/>
    <w:rsid w:val="004F2E4E"/>
    <w:rsid w:val="004F3570"/>
    <w:rsid w:val="004F4BB0"/>
    <w:rsid w:val="004F4C3B"/>
    <w:rsid w:val="004F5889"/>
    <w:rsid w:val="004F5968"/>
    <w:rsid w:val="004F5D2D"/>
    <w:rsid w:val="004F692E"/>
    <w:rsid w:val="004F6CB9"/>
    <w:rsid w:val="004F6E04"/>
    <w:rsid w:val="004F72E3"/>
    <w:rsid w:val="00500717"/>
    <w:rsid w:val="00500F1D"/>
    <w:rsid w:val="00501F7B"/>
    <w:rsid w:val="00502219"/>
    <w:rsid w:val="00502AC4"/>
    <w:rsid w:val="00502FFF"/>
    <w:rsid w:val="00503E12"/>
    <w:rsid w:val="00504027"/>
    <w:rsid w:val="0050462D"/>
    <w:rsid w:val="005047D8"/>
    <w:rsid w:val="00505749"/>
    <w:rsid w:val="00506622"/>
    <w:rsid w:val="005070EB"/>
    <w:rsid w:val="00507385"/>
    <w:rsid w:val="00507569"/>
    <w:rsid w:val="0050783A"/>
    <w:rsid w:val="00507B26"/>
    <w:rsid w:val="00507D34"/>
    <w:rsid w:val="005107DE"/>
    <w:rsid w:val="00511B55"/>
    <w:rsid w:val="00512A88"/>
    <w:rsid w:val="005130E0"/>
    <w:rsid w:val="0051347F"/>
    <w:rsid w:val="005136DD"/>
    <w:rsid w:val="005143A2"/>
    <w:rsid w:val="00514C0D"/>
    <w:rsid w:val="00514FC9"/>
    <w:rsid w:val="005153E1"/>
    <w:rsid w:val="00516AC3"/>
    <w:rsid w:val="0051794E"/>
    <w:rsid w:val="00520286"/>
    <w:rsid w:val="005224CA"/>
    <w:rsid w:val="005234B3"/>
    <w:rsid w:val="0052369F"/>
    <w:rsid w:val="00523913"/>
    <w:rsid w:val="005245EC"/>
    <w:rsid w:val="005248F6"/>
    <w:rsid w:val="00525A3B"/>
    <w:rsid w:val="00527B0D"/>
    <w:rsid w:val="00527FCF"/>
    <w:rsid w:val="00530F20"/>
    <w:rsid w:val="005329A2"/>
    <w:rsid w:val="00532B07"/>
    <w:rsid w:val="00532C21"/>
    <w:rsid w:val="00532C48"/>
    <w:rsid w:val="005332BB"/>
    <w:rsid w:val="005346C6"/>
    <w:rsid w:val="005349E8"/>
    <w:rsid w:val="0053564B"/>
    <w:rsid w:val="00535E85"/>
    <w:rsid w:val="00536150"/>
    <w:rsid w:val="00536C81"/>
    <w:rsid w:val="00536FB9"/>
    <w:rsid w:val="00537648"/>
    <w:rsid w:val="00541158"/>
    <w:rsid w:val="00541890"/>
    <w:rsid w:val="00541F35"/>
    <w:rsid w:val="00541F49"/>
    <w:rsid w:val="005432A9"/>
    <w:rsid w:val="00543DF2"/>
    <w:rsid w:val="0054552D"/>
    <w:rsid w:val="005464B2"/>
    <w:rsid w:val="00547043"/>
    <w:rsid w:val="00550C48"/>
    <w:rsid w:val="00550CC4"/>
    <w:rsid w:val="00551397"/>
    <w:rsid w:val="00551A39"/>
    <w:rsid w:val="00551BF4"/>
    <w:rsid w:val="00551CAF"/>
    <w:rsid w:val="005521E7"/>
    <w:rsid w:val="00553428"/>
    <w:rsid w:val="00553BF4"/>
    <w:rsid w:val="00553EFA"/>
    <w:rsid w:val="00554A99"/>
    <w:rsid w:val="0055670C"/>
    <w:rsid w:val="00557663"/>
    <w:rsid w:val="00560E38"/>
    <w:rsid w:val="00561030"/>
    <w:rsid w:val="00562105"/>
    <w:rsid w:val="005639CD"/>
    <w:rsid w:val="00563C35"/>
    <w:rsid w:val="00564561"/>
    <w:rsid w:val="00564BC6"/>
    <w:rsid w:val="00564C77"/>
    <w:rsid w:val="00567E55"/>
    <w:rsid w:val="00570A09"/>
    <w:rsid w:val="00572345"/>
    <w:rsid w:val="005729E3"/>
    <w:rsid w:val="00574D6E"/>
    <w:rsid w:val="0057569C"/>
    <w:rsid w:val="00575DD6"/>
    <w:rsid w:val="00576225"/>
    <w:rsid w:val="005765F0"/>
    <w:rsid w:val="00576845"/>
    <w:rsid w:val="00576D91"/>
    <w:rsid w:val="00577502"/>
    <w:rsid w:val="00577E0F"/>
    <w:rsid w:val="00577E53"/>
    <w:rsid w:val="00581503"/>
    <w:rsid w:val="00581A82"/>
    <w:rsid w:val="005827C9"/>
    <w:rsid w:val="00583012"/>
    <w:rsid w:val="00584A2B"/>
    <w:rsid w:val="00584BAA"/>
    <w:rsid w:val="005854D0"/>
    <w:rsid w:val="00585BCD"/>
    <w:rsid w:val="00585C7A"/>
    <w:rsid w:val="00585DF8"/>
    <w:rsid w:val="00586ECB"/>
    <w:rsid w:val="00587593"/>
    <w:rsid w:val="0059149C"/>
    <w:rsid w:val="00591B3F"/>
    <w:rsid w:val="0059258A"/>
    <w:rsid w:val="00592D4B"/>
    <w:rsid w:val="00592DE0"/>
    <w:rsid w:val="00594254"/>
    <w:rsid w:val="0059476E"/>
    <w:rsid w:val="0059556C"/>
    <w:rsid w:val="0059633B"/>
    <w:rsid w:val="005966AC"/>
    <w:rsid w:val="00597645"/>
    <w:rsid w:val="005978F2"/>
    <w:rsid w:val="00597EB4"/>
    <w:rsid w:val="005A130A"/>
    <w:rsid w:val="005A1EA6"/>
    <w:rsid w:val="005A3B96"/>
    <w:rsid w:val="005A4C52"/>
    <w:rsid w:val="005A519A"/>
    <w:rsid w:val="005A53FC"/>
    <w:rsid w:val="005A641E"/>
    <w:rsid w:val="005A6B8B"/>
    <w:rsid w:val="005A6FB2"/>
    <w:rsid w:val="005B0AA0"/>
    <w:rsid w:val="005B0C9F"/>
    <w:rsid w:val="005B1861"/>
    <w:rsid w:val="005B2BDA"/>
    <w:rsid w:val="005B2D05"/>
    <w:rsid w:val="005B3F23"/>
    <w:rsid w:val="005B5E91"/>
    <w:rsid w:val="005B61A9"/>
    <w:rsid w:val="005C170A"/>
    <w:rsid w:val="005C18AB"/>
    <w:rsid w:val="005C1E02"/>
    <w:rsid w:val="005C258C"/>
    <w:rsid w:val="005C32EF"/>
    <w:rsid w:val="005C3697"/>
    <w:rsid w:val="005C4A50"/>
    <w:rsid w:val="005C6905"/>
    <w:rsid w:val="005D029B"/>
    <w:rsid w:val="005D0EA9"/>
    <w:rsid w:val="005D1B11"/>
    <w:rsid w:val="005D1CE6"/>
    <w:rsid w:val="005D1DDD"/>
    <w:rsid w:val="005D2379"/>
    <w:rsid w:val="005D3316"/>
    <w:rsid w:val="005D38A7"/>
    <w:rsid w:val="005D40AD"/>
    <w:rsid w:val="005D4D20"/>
    <w:rsid w:val="005D62AC"/>
    <w:rsid w:val="005D62BC"/>
    <w:rsid w:val="005D663A"/>
    <w:rsid w:val="005D7132"/>
    <w:rsid w:val="005D77CF"/>
    <w:rsid w:val="005D797A"/>
    <w:rsid w:val="005D7A26"/>
    <w:rsid w:val="005E0D47"/>
    <w:rsid w:val="005E1E99"/>
    <w:rsid w:val="005E1FDC"/>
    <w:rsid w:val="005E2168"/>
    <w:rsid w:val="005E27AB"/>
    <w:rsid w:val="005E2899"/>
    <w:rsid w:val="005E2DA9"/>
    <w:rsid w:val="005E34EB"/>
    <w:rsid w:val="005E3B99"/>
    <w:rsid w:val="005E5272"/>
    <w:rsid w:val="005E56BF"/>
    <w:rsid w:val="005E6A76"/>
    <w:rsid w:val="005E70C8"/>
    <w:rsid w:val="005E7117"/>
    <w:rsid w:val="005E73BB"/>
    <w:rsid w:val="005E73C0"/>
    <w:rsid w:val="005E7FA8"/>
    <w:rsid w:val="005F1251"/>
    <w:rsid w:val="005F1484"/>
    <w:rsid w:val="005F2453"/>
    <w:rsid w:val="005F2DCF"/>
    <w:rsid w:val="005F39A9"/>
    <w:rsid w:val="005F47DC"/>
    <w:rsid w:val="005F4C9E"/>
    <w:rsid w:val="005F658C"/>
    <w:rsid w:val="005F72F8"/>
    <w:rsid w:val="005F75F8"/>
    <w:rsid w:val="005F76DF"/>
    <w:rsid w:val="00600996"/>
    <w:rsid w:val="00600BF2"/>
    <w:rsid w:val="00601F3B"/>
    <w:rsid w:val="00602674"/>
    <w:rsid w:val="006044EE"/>
    <w:rsid w:val="0060662E"/>
    <w:rsid w:val="00606747"/>
    <w:rsid w:val="00607171"/>
    <w:rsid w:val="00607667"/>
    <w:rsid w:val="00607B10"/>
    <w:rsid w:val="00607FF5"/>
    <w:rsid w:val="006100A9"/>
    <w:rsid w:val="00610A3B"/>
    <w:rsid w:val="00611708"/>
    <w:rsid w:val="00612128"/>
    <w:rsid w:val="00612944"/>
    <w:rsid w:val="006129AB"/>
    <w:rsid w:val="00612E7D"/>
    <w:rsid w:val="00612FFD"/>
    <w:rsid w:val="0061354B"/>
    <w:rsid w:val="00614B31"/>
    <w:rsid w:val="00614D1B"/>
    <w:rsid w:val="00615A6E"/>
    <w:rsid w:val="006165A0"/>
    <w:rsid w:val="00616673"/>
    <w:rsid w:val="00617410"/>
    <w:rsid w:val="006177A1"/>
    <w:rsid w:val="00617C3C"/>
    <w:rsid w:val="006204DE"/>
    <w:rsid w:val="00620924"/>
    <w:rsid w:val="00622EC5"/>
    <w:rsid w:val="00624DC9"/>
    <w:rsid w:val="006251B3"/>
    <w:rsid w:val="00625814"/>
    <w:rsid w:val="00626BE9"/>
    <w:rsid w:val="00626E6F"/>
    <w:rsid w:val="00627648"/>
    <w:rsid w:val="00627913"/>
    <w:rsid w:val="006319E3"/>
    <w:rsid w:val="0063215A"/>
    <w:rsid w:val="00632CBC"/>
    <w:rsid w:val="00633A41"/>
    <w:rsid w:val="00634CFA"/>
    <w:rsid w:val="00635745"/>
    <w:rsid w:val="00636A8A"/>
    <w:rsid w:val="00642406"/>
    <w:rsid w:val="00643002"/>
    <w:rsid w:val="00643A9A"/>
    <w:rsid w:val="00644111"/>
    <w:rsid w:val="006447E7"/>
    <w:rsid w:val="00645918"/>
    <w:rsid w:val="00645F53"/>
    <w:rsid w:val="00647EA7"/>
    <w:rsid w:val="006503D9"/>
    <w:rsid w:val="00651529"/>
    <w:rsid w:val="00651C2C"/>
    <w:rsid w:val="00653461"/>
    <w:rsid w:val="00655E5B"/>
    <w:rsid w:val="00656C55"/>
    <w:rsid w:val="006572E7"/>
    <w:rsid w:val="00657C57"/>
    <w:rsid w:val="00660EF2"/>
    <w:rsid w:val="006632F8"/>
    <w:rsid w:val="00664D44"/>
    <w:rsid w:val="00665634"/>
    <w:rsid w:val="006661D8"/>
    <w:rsid w:val="006674C4"/>
    <w:rsid w:val="00667AAE"/>
    <w:rsid w:val="00670C97"/>
    <w:rsid w:val="006711AB"/>
    <w:rsid w:val="006719F3"/>
    <w:rsid w:val="00671D03"/>
    <w:rsid w:val="006725E0"/>
    <w:rsid w:val="006726B1"/>
    <w:rsid w:val="00672ED4"/>
    <w:rsid w:val="00672FF4"/>
    <w:rsid w:val="00673691"/>
    <w:rsid w:val="00674881"/>
    <w:rsid w:val="00674B69"/>
    <w:rsid w:val="00675D09"/>
    <w:rsid w:val="00676653"/>
    <w:rsid w:val="00676660"/>
    <w:rsid w:val="00677CE2"/>
    <w:rsid w:val="00680684"/>
    <w:rsid w:val="00680FBB"/>
    <w:rsid w:val="006819DA"/>
    <w:rsid w:val="00682954"/>
    <w:rsid w:val="00682DFB"/>
    <w:rsid w:val="00684E9E"/>
    <w:rsid w:val="00684EEA"/>
    <w:rsid w:val="0068531B"/>
    <w:rsid w:val="006864F8"/>
    <w:rsid w:val="0068720D"/>
    <w:rsid w:val="006878F2"/>
    <w:rsid w:val="0069044A"/>
    <w:rsid w:val="00690A76"/>
    <w:rsid w:val="00690BA5"/>
    <w:rsid w:val="006914B3"/>
    <w:rsid w:val="00692975"/>
    <w:rsid w:val="006929E4"/>
    <w:rsid w:val="00692B2F"/>
    <w:rsid w:val="00693285"/>
    <w:rsid w:val="00693449"/>
    <w:rsid w:val="0069383D"/>
    <w:rsid w:val="00693EEE"/>
    <w:rsid w:val="00694357"/>
    <w:rsid w:val="00694AC1"/>
    <w:rsid w:val="00694DFD"/>
    <w:rsid w:val="00694FC5"/>
    <w:rsid w:val="0069505D"/>
    <w:rsid w:val="006959B0"/>
    <w:rsid w:val="00695A78"/>
    <w:rsid w:val="00696185"/>
    <w:rsid w:val="00696404"/>
    <w:rsid w:val="00697AE8"/>
    <w:rsid w:val="00697E02"/>
    <w:rsid w:val="00697FF1"/>
    <w:rsid w:val="006A09EC"/>
    <w:rsid w:val="006A0CE3"/>
    <w:rsid w:val="006A0EAA"/>
    <w:rsid w:val="006A22A3"/>
    <w:rsid w:val="006A234A"/>
    <w:rsid w:val="006A26C8"/>
    <w:rsid w:val="006A4306"/>
    <w:rsid w:val="006A4BF7"/>
    <w:rsid w:val="006A559E"/>
    <w:rsid w:val="006A7A16"/>
    <w:rsid w:val="006B0093"/>
    <w:rsid w:val="006B1A59"/>
    <w:rsid w:val="006B2294"/>
    <w:rsid w:val="006B26D1"/>
    <w:rsid w:val="006B2E72"/>
    <w:rsid w:val="006B32CE"/>
    <w:rsid w:val="006B4498"/>
    <w:rsid w:val="006B44E4"/>
    <w:rsid w:val="006B5705"/>
    <w:rsid w:val="006B6448"/>
    <w:rsid w:val="006B7AEB"/>
    <w:rsid w:val="006C02BE"/>
    <w:rsid w:val="006C0A31"/>
    <w:rsid w:val="006C16D4"/>
    <w:rsid w:val="006C208C"/>
    <w:rsid w:val="006C3A7E"/>
    <w:rsid w:val="006C5EFA"/>
    <w:rsid w:val="006C60B1"/>
    <w:rsid w:val="006C7AB2"/>
    <w:rsid w:val="006D2AAF"/>
    <w:rsid w:val="006D41DC"/>
    <w:rsid w:val="006D4BD4"/>
    <w:rsid w:val="006D636D"/>
    <w:rsid w:val="006D652A"/>
    <w:rsid w:val="006D7F2A"/>
    <w:rsid w:val="006E0162"/>
    <w:rsid w:val="006E0821"/>
    <w:rsid w:val="006E0B6F"/>
    <w:rsid w:val="006E13FC"/>
    <w:rsid w:val="006E1A0C"/>
    <w:rsid w:val="006E1CE5"/>
    <w:rsid w:val="006E219F"/>
    <w:rsid w:val="006E2812"/>
    <w:rsid w:val="006E3036"/>
    <w:rsid w:val="006E40D2"/>
    <w:rsid w:val="006E424F"/>
    <w:rsid w:val="006E45A8"/>
    <w:rsid w:val="006E7C56"/>
    <w:rsid w:val="006E7CAC"/>
    <w:rsid w:val="006F0A4D"/>
    <w:rsid w:val="006F16C1"/>
    <w:rsid w:val="006F1CD6"/>
    <w:rsid w:val="006F2B43"/>
    <w:rsid w:val="006F2B61"/>
    <w:rsid w:val="006F306F"/>
    <w:rsid w:val="006F32F5"/>
    <w:rsid w:val="006F3944"/>
    <w:rsid w:val="006F47AC"/>
    <w:rsid w:val="006F60C0"/>
    <w:rsid w:val="006F6857"/>
    <w:rsid w:val="006F6A66"/>
    <w:rsid w:val="006F729A"/>
    <w:rsid w:val="00700278"/>
    <w:rsid w:val="007013E8"/>
    <w:rsid w:val="00701788"/>
    <w:rsid w:val="007036E2"/>
    <w:rsid w:val="0070370B"/>
    <w:rsid w:val="00703859"/>
    <w:rsid w:val="00703B5E"/>
    <w:rsid w:val="00705924"/>
    <w:rsid w:val="00707D12"/>
    <w:rsid w:val="00710620"/>
    <w:rsid w:val="007110C3"/>
    <w:rsid w:val="007115B6"/>
    <w:rsid w:val="00711C16"/>
    <w:rsid w:val="00712417"/>
    <w:rsid w:val="007131AD"/>
    <w:rsid w:val="0071355C"/>
    <w:rsid w:val="00714305"/>
    <w:rsid w:val="007145EC"/>
    <w:rsid w:val="007145F7"/>
    <w:rsid w:val="00715D93"/>
    <w:rsid w:val="00716BC5"/>
    <w:rsid w:val="00716EAD"/>
    <w:rsid w:val="007203DF"/>
    <w:rsid w:val="007212C6"/>
    <w:rsid w:val="007221D6"/>
    <w:rsid w:val="00722368"/>
    <w:rsid w:val="007225D5"/>
    <w:rsid w:val="00722944"/>
    <w:rsid w:val="00722B99"/>
    <w:rsid w:val="00724355"/>
    <w:rsid w:val="00724788"/>
    <w:rsid w:val="00726387"/>
    <w:rsid w:val="007273CF"/>
    <w:rsid w:val="007304D4"/>
    <w:rsid w:val="007306D2"/>
    <w:rsid w:val="00730B3F"/>
    <w:rsid w:val="00730D80"/>
    <w:rsid w:val="00730DAC"/>
    <w:rsid w:val="007319E6"/>
    <w:rsid w:val="007320D6"/>
    <w:rsid w:val="0073249D"/>
    <w:rsid w:val="007329C0"/>
    <w:rsid w:val="00732B3C"/>
    <w:rsid w:val="00732BF0"/>
    <w:rsid w:val="00732FD8"/>
    <w:rsid w:val="00733E6E"/>
    <w:rsid w:val="00734B32"/>
    <w:rsid w:val="00734BB7"/>
    <w:rsid w:val="00734D13"/>
    <w:rsid w:val="00734D48"/>
    <w:rsid w:val="00735A4C"/>
    <w:rsid w:val="00735C48"/>
    <w:rsid w:val="00736E0B"/>
    <w:rsid w:val="00740029"/>
    <w:rsid w:val="00741A3E"/>
    <w:rsid w:val="00741BD1"/>
    <w:rsid w:val="00742793"/>
    <w:rsid w:val="00742C61"/>
    <w:rsid w:val="0074327C"/>
    <w:rsid w:val="00743510"/>
    <w:rsid w:val="00744CC8"/>
    <w:rsid w:val="00745330"/>
    <w:rsid w:val="00745D53"/>
    <w:rsid w:val="00746794"/>
    <w:rsid w:val="00746D92"/>
    <w:rsid w:val="00750449"/>
    <w:rsid w:val="007521F6"/>
    <w:rsid w:val="00752ECE"/>
    <w:rsid w:val="00753C87"/>
    <w:rsid w:val="007541CF"/>
    <w:rsid w:val="00754233"/>
    <w:rsid w:val="00755CB8"/>
    <w:rsid w:val="007561F6"/>
    <w:rsid w:val="007562F8"/>
    <w:rsid w:val="0075652A"/>
    <w:rsid w:val="00756CAE"/>
    <w:rsid w:val="0075768A"/>
    <w:rsid w:val="0076009F"/>
    <w:rsid w:val="00763535"/>
    <w:rsid w:val="0076374D"/>
    <w:rsid w:val="00763E5D"/>
    <w:rsid w:val="00764A59"/>
    <w:rsid w:val="0076510B"/>
    <w:rsid w:val="00766844"/>
    <w:rsid w:val="00766AF0"/>
    <w:rsid w:val="0076706F"/>
    <w:rsid w:val="0076710F"/>
    <w:rsid w:val="007676ED"/>
    <w:rsid w:val="007678DA"/>
    <w:rsid w:val="00767BC1"/>
    <w:rsid w:val="00767FF4"/>
    <w:rsid w:val="00770366"/>
    <w:rsid w:val="007709E5"/>
    <w:rsid w:val="00770B12"/>
    <w:rsid w:val="00770FED"/>
    <w:rsid w:val="007717CF"/>
    <w:rsid w:val="007726C2"/>
    <w:rsid w:val="0077354E"/>
    <w:rsid w:val="00773633"/>
    <w:rsid w:val="00773A85"/>
    <w:rsid w:val="00773D2F"/>
    <w:rsid w:val="0077416F"/>
    <w:rsid w:val="00775161"/>
    <w:rsid w:val="00775667"/>
    <w:rsid w:val="00776E5F"/>
    <w:rsid w:val="00777A6F"/>
    <w:rsid w:val="00777F4A"/>
    <w:rsid w:val="00780BC2"/>
    <w:rsid w:val="00780F96"/>
    <w:rsid w:val="0078146E"/>
    <w:rsid w:val="00784957"/>
    <w:rsid w:val="00784DE8"/>
    <w:rsid w:val="007853F7"/>
    <w:rsid w:val="00786D2E"/>
    <w:rsid w:val="00791073"/>
    <w:rsid w:val="007930F3"/>
    <w:rsid w:val="00793390"/>
    <w:rsid w:val="00793A47"/>
    <w:rsid w:val="00796773"/>
    <w:rsid w:val="007977D4"/>
    <w:rsid w:val="00797DBC"/>
    <w:rsid w:val="007A08C8"/>
    <w:rsid w:val="007A123A"/>
    <w:rsid w:val="007A1D80"/>
    <w:rsid w:val="007A1E56"/>
    <w:rsid w:val="007A236D"/>
    <w:rsid w:val="007A28CB"/>
    <w:rsid w:val="007A2C4B"/>
    <w:rsid w:val="007A3356"/>
    <w:rsid w:val="007A359C"/>
    <w:rsid w:val="007A3C99"/>
    <w:rsid w:val="007A3DB3"/>
    <w:rsid w:val="007A4075"/>
    <w:rsid w:val="007A45B8"/>
    <w:rsid w:val="007A5E82"/>
    <w:rsid w:val="007A694D"/>
    <w:rsid w:val="007A6FE0"/>
    <w:rsid w:val="007B1B1B"/>
    <w:rsid w:val="007B3E2E"/>
    <w:rsid w:val="007B6B57"/>
    <w:rsid w:val="007B6C59"/>
    <w:rsid w:val="007B7B12"/>
    <w:rsid w:val="007B7BF0"/>
    <w:rsid w:val="007C1804"/>
    <w:rsid w:val="007C2682"/>
    <w:rsid w:val="007C2935"/>
    <w:rsid w:val="007C2CCF"/>
    <w:rsid w:val="007C2E69"/>
    <w:rsid w:val="007C6262"/>
    <w:rsid w:val="007C65C6"/>
    <w:rsid w:val="007D2970"/>
    <w:rsid w:val="007D2F25"/>
    <w:rsid w:val="007D4ACA"/>
    <w:rsid w:val="007D4E7B"/>
    <w:rsid w:val="007D64D3"/>
    <w:rsid w:val="007D79D4"/>
    <w:rsid w:val="007D7BFB"/>
    <w:rsid w:val="007E01A5"/>
    <w:rsid w:val="007E0506"/>
    <w:rsid w:val="007E192B"/>
    <w:rsid w:val="007E1F9F"/>
    <w:rsid w:val="007E206A"/>
    <w:rsid w:val="007E2CCF"/>
    <w:rsid w:val="007E323F"/>
    <w:rsid w:val="007E3DF3"/>
    <w:rsid w:val="007E4DE9"/>
    <w:rsid w:val="007E536B"/>
    <w:rsid w:val="007E57A8"/>
    <w:rsid w:val="007E673B"/>
    <w:rsid w:val="007E67F6"/>
    <w:rsid w:val="007E684A"/>
    <w:rsid w:val="007E6A6C"/>
    <w:rsid w:val="007E6F35"/>
    <w:rsid w:val="007E7656"/>
    <w:rsid w:val="007F087E"/>
    <w:rsid w:val="007F0DE5"/>
    <w:rsid w:val="007F33D2"/>
    <w:rsid w:val="007F4C5C"/>
    <w:rsid w:val="007F60E1"/>
    <w:rsid w:val="007F66FC"/>
    <w:rsid w:val="007F6865"/>
    <w:rsid w:val="008007AD"/>
    <w:rsid w:val="0080090B"/>
    <w:rsid w:val="00800932"/>
    <w:rsid w:val="00800AA4"/>
    <w:rsid w:val="008011AF"/>
    <w:rsid w:val="00801916"/>
    <w:rsid w:val="0080212D"/>
    <w:rsid w:val="00802985"/>
    <w:rsid w:val="00803678"/>
    <w:rsid w:val="0080388C"/>
    <w:rsid w:val="0080544F"/>
    <w:rsid w:val="008057B8"/>
    <w:rsid w:val="008071F3"/>
    <w:rsid w:val="00807365"/>
    <w:rsid w:val="00810282"/>
    <w:rsid w:val="008109D4"/>
    <w:rsid w:val="00811486"/>
    <w:rsid w:val="0081206A"/>
    <w:rsid w:val="00813ACA"/>
    <w:rsid w:val="00815063"/>
    <w:rsid w:val="00815790"/>
    <w:rsid w:val="00815B85"/>
    <w:rsid w:val="0081630E"/>
    <w:rsid w:val="00816EA1"/>
    <w:rsid w:val="008177C6"/>
    <w:rsid w:val="008179D0"/>
    <w:rsid w:val="00820B9B"/>
    <w:rsid w:val="00821597"/>
    <w:rsid w:val="008221C9"/>
    <w:rsid w:val="00822C35"/>
    <w:rsid w:val="0082493C"/>
    <w:rsid w:val="00824E25"/>
    <w:rsid w:val="00824EB4"/>
    <w:rsid w:val="00825205"/>
    <w:rsid w:val="00825DD6"/>
    <w:rsid w:val="00826801"/>
    <w:rsid w:val="00826E06"/>
    <w:rsid w:val="00827480"/>
    <w:rsid w:val="008317FD"/>
    <w:rsid w:val="0083228B"/>
    <w:rsid w:val="00833669"/>
    <w:rsid w:val="008339D3"/>
    <w:rsid w:val="008347DB"/>
    <w:rsid w:val="00835B04"/>
    <w:rsid w:val="0083612B"/>
    <w:rsid w:val="008364F9"/>
    <w:rsid w:val="00836B29"/>
    <w:rsid w:val="00837EE6"/>
    <w:rsid w:val="0084013E"/>
    <w:rsid w:val="00841E4B"/>
    <w:rsid w:val="008431EB"/>
    <w:rsid w:val="0084523B"/>
    <w:rsid w:val="0084631F"/>
    <w:rsid w:val="0084651D"/>
    <w:rsid w:val="0084685A"/>
    <w:rsid w:val="00847019"/>
    <w:rsid w:val="008475DA"/>
    <w:rsid w:val="00847954"/>
    <w:rsid w:val="0085343A"/>
    <w:rsid w:val="00853598"/>
    <w:rsid w:val="00853779"/>
    <w:rsid w:val="0085384B"/>
    <w:rsid w:val="00853BD4"/>
    <w:rsid w:val="00854239"/>
    <w:rsid w:val="0085675C"/>
    <w:rsid w:val="00856A74"/>
    <w:rsid w:val="0085704F"/>
    <w:rsid w:val="0085705E"/>
    <w:rsid w:val="0085725A"/>
    <w:rsid w:val="00857719"/>
    <w:rsid w:val="00861ADA"/>
    <w:rsid w:val="00861EAC"/>
    <w:rsid w:val="00862285"/>
    <w:rsid w:val="00863246"/>
    <w:rsid w:val="0086387B"/>
    <w:rsid w:val="0086412C"/>
    <w:rsid w:val="00865A7E"/>
    <w:rsid w:val="00865AB2"/>
    <w:rsid w:val="00865BC0"/>
    <w:rsid w:val="00866180"/>
    <w:rsid w:val="00866242"/>
    <w:rsid w:val="00866400"/>
    <w:rsid w:val="00866576"/>
    <w:rsid w:val="008667B1"/>
    <w:rsid w:val="0086743A"/>
    <w:rsid w:val="008675FF"/>
    <w:rsid w:val="00867A46"/>
    <w:rsid w:val="00867BC8"/>
    <w:rsid w:val="00870363"/>
    <w:rsid w:val="00870912"/>
    <w:rsid w:val="00870A50"/>
    <w:rsid w:val="00871006"/>
    <w:rsid w:val="008710A9"/>
    <w:rsid w:val="00871543"/>
    <w:rsid w:val="008737C6"/>
    <w:rsid w:val="00873F6E"/>
    <w:rsid w:val="00874BDF"/>
    <w:rsid w:val="008751E8"/>
    <w:rsid w:val="008757CD"/>
    <w:rsid w:val="00875825"/>
    <w:rsid w:val="00875D8F"/>
    <w:rsid w:val="00876981"/>
    <w:rsid w:val="00876D91"/>
    <w:rsid w:val="00880706"/>
    <w:rsid w:val="00880B1D"/>
    <w:rsid w:val="00880FF2"/>
    <w:rsid w:val="00881F4E"/>
    <w:rsid w:val="0088216F"/>
    <w:rsid w:val="008830AD"/>
    <w:rsid w:val="0088369E"/>
    <w:rsid w:val="008836D4"/>
    <w:rsid w:val="008856F0"/>
    <w:rsid w:val="00885974"/>
    <w:rsid w:val="00885B6A"/>
    <w:rsid w:val="00885E10"/>
    <w:rsid w:val="0088686C"/>
    <w:rsid w:val="008869D5"/>
    <w:rsid w:val="00886A89"/>
    <w:rsid w:val="008874B8"/>
    <w:rsid w:val="0089255B"/>
    <w:rsid w:val="00892A11"/>
    <w:rsid w:val="008935DB"/>
    <w:rsid w:val="00893A62"/>
    <w:rsid w:val="00893FDC"/>
    <w:rsid w:val="00894E77"/>
    <w:rsid w:val="0089591A"/>
    <w:rsid w:val="00896F23"/>
    <w:rsid w:val="008977C2"/>
    <w:rsid w:val="00897929"/>
    <w:rsid w:val="00897D7D"/>
    <w:rsid w:val="008A0CDF"/>
    <w:rsid w:val="008A0D3A"/>
    <w:rsid w:val="008A1B59"/>
    <w:rsid w:val="008A206A"/>
    <w:rsid w:val="008A3F50"/>
    <w:rsid w:val="008A40C5"/>
    <w:rsid w:val="008A4264"/>
    <w:rsid w:val="008B00C0"/>
    <w:rsid w:val="008B04BE"/>
    <w:rsid w:val="008B04C9"/>
    <w:rsid w:val="008B0640"/>
    <w:rsid w:val="008B3FF9"/>
    <w:rsid w:val="008B551E"/>
    <w:rsid w:val="008B6142"/>
    <w:rsid w:val="008B632D"/>
    <w:rsid w:val="008B7163"/>
    <w:rsid w:val="008C1A90"/>
    <w:rsid w:val="008C1DB4"/>
    <w:rsid w:val="008C360D"/>
    <w:rsid w:val="008C3EB4"/>
    <w:rsid w:val="008C3ECB"/>
    <w:rsid w:val="008C4FD7"/>
    <w:rsid w:val="008C510C"/>
    <w:rsid w:val="008C616A"/>
    <w:rsid w:val="008C6F91"/>
    <w:rsid w:val="008C70FF"/>
    <w:rsid w:val="008D02F3"/>
    <w:rsid w:val="008D0AAA"/>
    <w:rsid w:val="008D107B"/>
    <w:rsid w:val="008D16C6"/>
    <w:rsid w:val="008D2233"/>
    <w:rsid w:val="008D3011"/>
    <w:rsid w:val="008D30DF"/>
    <w:rsid w:val="008D385F"/>
    <w:rsid w:val="008D446D"/>
    <w:rsid w:val="008D4DD1"/>
    <w:rsid w:val="008D54F5"/>
    <w:rsid w:val="008D61D3"/>
    <w:rsid w:val="008D7D12"/>
    <w:rsid w:val="008E0447"/>
    <w:rsid w:val="008E08A0"/>
    <w:rsid w:val="008E09F5"/>
    <w:rsid w:val="008E121F"/>
    <w:rsid w:val="008E1AEB"/>
    <w:rsid w:val="008E37AC"/>
    <w:rsid w:val="008E4FF1"/>
    <w:rsid w:val="008E5AD6"/>
    <w:rsid w:val="008E5AE7"/>
    <w:rsid w:val="008E6AD2"/>
    <w:rsid w:val="008E6E5D"/>
    <w:rsid w:val="008F01E5"/>
    <w:rsid w:val="008F020C"/>
    <w:rsid w:val="008F031C"/>
    <w:rsid w:val="008F0389"/>
    <w:rsid w:val="008F05F3"/>
    <w:rsid w:val="008F1C4E"/>
    <w:rsid w:val="008F1D1C"/>
    <w:rsid w:val="008F470C"/>
    <w:rsid w:val="008F4AD1"/>
    <w:rsid w:val="008F6041"/>
    <w:rsid w:val="008F6675"/>
    <w:rsid w:val="008F69E3"/>
    <w:rsid w:val="008F6D3B"/>
    <w:rsid w:val="008F6F4E"/>
    <w:rsid w:val="008F76C7"/>
    <w:rsid w:val="009004CC"/>
    <w:rsid w:val="009013CC"/>
    <w:rsid w:val="0090187B"/>
    <w:rsid w:val="00902CA4"/>
    <w:rsid w:val="00902F8D"/>
    <w:rsid w:val="00903DF8"/>
    <w:rsid w:val="00904B78"/>
    <w:rsid w:val="009055B3"/>
    <w:rsid w:val="00905630"/>
    <w:rsid w:val="00906CD9"/>
    <w:rsid w:val="00906E3F"/>
    <w:rsid w:val="009105CD"/>
    <w:rsid w:val="009119B9"/>
    <w:rsid w:val="00912011"/>
    <w:rsid w:val="00912BC4"/>
    <w:rsid w:val="00912E04"/>
    <w:rsid w:val="00913BB3"/>
    <w:rsid w:val="009140D6"/>
    <w:rsid w:val="0091481C"/>
    <w:rsid w:val="00915CDD"/>
    <w:rsid w:val="00915F29"/>
    <w:rsid w:val="0091637D"/>
    <w:rsid w:val="00916486"/>
    <w:rsid w:val="00922CC6"/>
    <w:rsid w:val="009242E1"/>
    <w:rsid w:val="00924D91"/>
    <w:rsid w:val="00925892"/>
    <w:rsid w:val="00925E79"/>
    <w:rsid w:val="00926144"/>
    <w:rsid w:val="009268C1"/>
    <w:rsid w:val="00926D8E"/>
    <w:rsid w:val="00927C57"/>
    <w:rsid w:val="0093035C"/>
    <w:rsid w:val="0093135D"/>
    <w:rsid w:val="00932133"/>
    <w:rsid w:val="0093236B"/>
    <w:rsid w:val="0093330A"/>
    <w:rsid w:val="00933935"/>
    <w:rsid w:val="0093401F"/>
    <w:rsid w:val="0093411A"/>
    <w:rsid w:val="009342CF"/>
    <w:rsid w:val="00934520"/>
    <w:rsid w:val="00934F0C"/>
    <w:rsid w:val="0093573E"/>
    <w:rsid w:val="00935B5F"/>
    <w:rsid w:val="00935E74"/>
    <w:rsid w:val="009367AA"/>
    <w:rsid w:val="00937344"/>
    <w:rsid w:val="00937405"/>
    <w:rsid w:val="009402F4"/>
    <w:rsid w:val="009404EE"/>
    <w:rsid w:val="00941474"/>
    <w:rsid w:val="00941A32"/>
    <w:rsid w:val="0094236F"/>
    <w:rsid w:val="00942834"/>
    <w:rsid w:val="00943054"/>
    <w:rsid w:val="00944B9A"/>
    <w:rsid w:val="009451D1"/>
    <w:rsid w:val="00945309"/>
    <w:rsid w:val="00945432"/>
    <w:rsid w:val="009460AE"/>
    <w:rsid w:val="00947090"/>
    <w:rsid w:val="00947C17"/>
    <w:rsid w:val="00947D52"/>
    <w:rsid w:val="00951330"/>
    <w:rsid w:val="0095157D"/>
    <w:rsid w:val="00952A8E"/>
    <w:rsid w:val="00953EC2"/>
    <w:rsid w:val="00954390"/>
    <w:rsid w:val="00954F22"/>
    <w:rsid w:val="00956C77"/>
    <w:rsid w:val="00957916"/>
    <w:rsid w:val="0096024D"/>
    <w:rsid w:val="0096123E"/>
    <w:rsid w:val="0096148C"/>
    <w:rsid w:val="00963390"/>
    <w:rsid w:val="00963F5D"/>
    <w:rsid w:val="0096457E"/>
    <w:rsid w:val="00964C15"/>
    <w:rsid w:val="00965A45"/>
    <w:rsid w:val="00965B58"/>
    <w:rsid w:val="00965C88"/>
    <w:rsid w:val="009675D9"/>
    <w:rsid w:val="009707D5"/>
    <w:rsid w:val="00970F36"/>
    <w:rsid w:val="0097133F"/>
    <w:rsid w:val="009723A2"/>
    <w:rsid w:val="00976648"/>
    <w:rsid w:val="0098173D"/>
    <w:rsid w:val="0098190F"/>
    <w:rsid w:val="00981E36"/>
    <w:rsid w:val="00982D76"/>
    <w:rsid w:val="00982E31"/>
    <w:rsid w:val="00983B1F"/>
    <w:rsid w:val="00984B5C"/>
    <w:rsid w:val="009857DC"/>
    <w:rsid w:val="00986183"/>
    <w:rsid w:val="00986DFE"/>
    <w:rsid w:val="00990C2D"/>
    <w:rsid w:val="0099140A"/>
    <w:rsid w:val="00993EE6"/>
    <w:rsid w:val="009958E1"/>
    <w:rsid w:val="00995D59"/>
    <w:rsid w:val="009A01EF"/>
    <w:rsid w:val="009A0540"/>
    <w:rsid w:val="009A1625"/>
    <w:rsid w:val="009A2DCF"/>
    <w:rsid w:val="009A3514"/>
    <w:rsid w:val="009A4947"/>
    <w:rsid w:val="009A56FC"/>
    <w:rsid w:val="009A5F27"/>
    <w:rsid w:val="009A64FC"/>
    <w:rsid w:val="009A739E"/>
    <w:rsid w:val="009A73C8"/>
    <w:rsid w:val="009A764F"/>
    <w:rsid w:val="009A772E"/>
    <w:rsid w:val="009A7AB9"/>
    <w:rsid w:val="009A7CE6"/>
    <w:rsid w:val="009B07CA"/>
    <w:rsid w:val="009B1565"/>
    <w:rsid w:val="009B1873"/>
    <w:rsid w:val="009B18EE"/>
    <w:rsid w:val="009B1D0A"/>
    <w:rsid w:val="009B1F53"/>
    <w:rsid w:val="009B2182"/>
    <w:rsid w:val="009B32C3"/>
    <w:rsid w:val="009B5090"/>
    <w:rsid w:val="009B5190"/>
    <w:rsid w:val="009B5931"/>
    <w:rsid w:val="009B62CC"/>
    <w:rsid w:val="009B63A3"/>
    <w:rsid w:val="009C21BC"/>
    <w:rsid w:val="009C28FC"/>
    <w:rsid w:val="009C2C10"/>
    <w:rsid w:val="009C3E4E"/>
    <w:rsid w:val="009C46E1"/>
    <w:rsid w:val="009C6362"/>
    <w:rsid w:val="009C7255"/>
    <w:rsid w:val="009D024C"/>
    <w:rsid w:val="009D1B7C"/>
    <w:rsid w:val="009D25A1"/>
    <w:rsid w:val="009D3199"/>
    <w:rsid w:val="009D4B94"/>
    <w:rsid w:val="009D71F2"/>
    <w:rsid w:val="009D791D"/>
    <w:rsid w:val="009E2904"/>
    <w:rsid w:val="009E3000"/>
    <w:rsid w:val="009E3C98"/>
    <w:rsid w:val="009E5979"/>
    <w:rsid w:val="009E5A12"/>
    <w:rsid w:val="009E5CC9"/>
    <w:rsid w:val="009E5CF4"/>
    <w:rsid w:val="009E5E94"/>
    <w:rsid w:val="009E7833"/>
    <w:rsid w:val="009F09BB"/>
    <w:rsid w:val="009F0B06"/>
    <w:rsid w:val="009F1EA0"/>
    <w:rsid w:val="009F2090"/>
    <w:rsid w:val="009F2167"/>
    <w:rsid w:val="009F3034"/>
    <w:rsid w:val="009F3597"/>
    <w:rsid w:val="009F379E"/>
    <w:rsid w:val="009F425C"/>
    <w:rsid w:val="009F43A7"/>
    <w:rsid w:val="009F4844"/>
    <w:rsid w:val="009F4BAB"/>
    <w:rsid w:val="009F58CA"/>
    <w:rsid w:val="009F5EE4"/>
    <w:rsid w:val="00A0050E"/>
    <w:rsid w:val="00A01751"/>
    <w:rsid w:val="00A02204"/>
    <w:rsid w:val="00A026D0"/>
    <w:rsid w:val="00A03D66"/>
    <w:rsid w:val="00A04536"/>
    <w:rsid w:val="00A04C80"/>
    <w:rsid w:val="00A04E6B"/>
    <w:rsid w:val="00A055CA"/>
    <w:rsid w:val="00A06776"/>
    <w:rsid w:val="00A07652"/>
    <w:rsid w:val="00A106C7"/>
    <w:rsid w:val="00A11BE3"/>
    <w:rsid w:val="00A12224"/>
    <w:rsid w:val="00A13A05"/>
    <w:rsid w:val="00A13EFE"/>
    <w:rsid w:val="00A14D54"/>
    <w:rsid w:val="00A1517D"/>
    <w:rsid w:val="00A1562A"/>
    <w:rsid w:val="00A162CA"/>
    <w:rsid w:val="00A17F93"/>
    <w:rsid w:val="00A214BA"/>
    <w:rsid w:val="00A223D0"/>
    <w:rsid w:val="00A2283F"/>
    <w:rsid w:val="00A22B17"/>
    <w:rsid w:val="00A2350E"/>
    <w:rsid w:val="00A23C9C"/>
    <w:rsid w:val="00A24CFF"/>
    <w:rsid w:val="00A25422"/>
    <w:rsid w:val="00A255E6"/>
    <w:rsid w:val="00A257D0"/>
    <w:rsid w:val="00A26BFC"/>
    <w:rsid w:val="00A27397"/>
    <w:rsid w:val="00A2740C"/>
    <w:rsid w:val="00A27504"/>
    <w:rsid w:val="00A275F4"/>
    <w:rsid w:val="00A3047A"/>
    <w:rsid w:val="00A3154A"/>
    <w:rsid w:val="00A31AD2"/>
    <w:rsid w:val="00A321B1"/>
    <w:rsid w:val="00A333E5"/>
    <w:rsid w:val="00A34384"/>
    <w:rsid w:val="00A357DC"/>
    <w:rsid w:val="00A366AF"/>
    <w:rsid w:val="00A36AB8"/>
    <w:rsid w:val="00A37300"/>
    <w:rsid w:val="00A3737E"/>
    <w:rsid w:val="00A37770"/>
    <w:rsid w:val="00A404B3"/>
    <w:rsid w:val="00A40A2E"/>
    <w:rsid w:val="00A40C81"/>
    <w:rsid w:val="00A412FC"/>
    <w:rsid w:val="00A41EA9"/>
    <w:rsid w:val="00A4560B"/>
    <w:rsid w:val="00A4710B"/>
    <w:rsid w:val="00A471AC"/>
    <w:rsid w:val="00A502F3"/>
    <w:rsid w:val="00A522ED"/>
    <w:rsid w:val="00A5409D"/>
    <w:rsid w:val="00A545C4"/>
    <w:rsid w:val="00A555A5"/>
    <w:rsid w:val="00A570A7"/>
    <w:rsid w:val="00A5723B"/>
    <w:rsid w:val="00A606EF"/>
    <w:rsid w:val="00A60F11"/>
    <w:rsid w:val="00A614E3"/>
    <w:rsid w:val="00A61E04"/>
    <w:rsid w:val="00A6230E"/>
    <w:rsid w:val="00A62493"/>
    <w:rsid w:val="00A6277C"/>
    <w:rsid w:val="00A63490"/>
    <w:rsid w:val="00A63D34"/>
    <w:rsid w:val="00A6613B"/>
    <w:rsid w:val="00A664ED"/>
    <w:rsid w:val="00A66EA0"/>
    <w:rsid w:val="00A67A7C"/>
    <w:rsid w:val="00A70385"/>
    <w:rsid w:val="00A7228F"/>
    <w:rsid w:val="00A72531"/>
    <w:rsid w:val="00A7381D"/>
    <w:rsid w:val="00A756B5"/>
    <w:rsid w:val="00A75A60"/>
    <w:rsid w:val="00A767A4"/>
    <w:rsid w:val="00A778F2"/>
    <w:rsid w:val="00A77E6F"/>
    <w:rsid w:val="00A77EC4"/>
    <w:rsid w:val="00A80D10"/>
    <w:rsid w:val="00A819EB"/>
    <w:rsid w:val="00A82205"/>
    <w:rsid w:val="00A828EA"/>
    <w:rsid w:val="00A83216"/>
    <w:rsid w:val="00A85844"/>
    <w:rsid w:val="00A86CE1"/>
    <w:rsid w:val="00A90486"/>
    <w:rsid w:val="00A91D26"/>
    <w:rsid w:val="00A923D0"/>
    <w:rsid w:val="00A92B8B"/>
    <w:rsid w:val="00A931BD"/>
    <w:rsid w:val="00A93811"/>
    <w:rsid w:val="00A94440"/>
    <w:rsid w:val="00A9453A"/>
    <w:rsid w:val="00A96EC3"/>
    <w:rsid w:val="00A97A2C"/>
    <w:rsid w:val="00A97EB7"/>
    <w:rsid w:val="00AA1077"/>
    <w:rsid w:val="00AA1B71"/>
    <w:rsid w:val="00AA3540"/>
    <w:rsid w:val="00AA4644"/>
    <w:rsid w:val="00AA4896"/>
    <w:rsid w:val="00AA4CD4"/>
    <w:rsid w:val="00AA6089"/>
    <w:rsid w:val="00AB064B"/>
    <w:rsid w:val="00AB06FF"/>
    <w:rsid w:val="00AB28E4"/>
    <w:rsid w:val="00AB5715"/>
    <w:rsid w:val="00AB66FA"/>
    <w:rsid w:val="00AB7148"/>
    <w:rsid w:val="00AB73D5"/>
    <w:rsid w:val="00AB7786"/>
    <w:rsid w:val="00AC1F86"/>
    <w:rsid w:val="00AC3D54"/>
    <w:rsid w:val="00AC4644"/>
    <w:rsid w:val="00AC4E1B"/>
    <w:rsid w:val="00AC591F"/>
    <w:rsid w:val="00AC5A37"/>
    <w:rsid w:val="00AC720F"/>
    <w:rsid w:val="00AC74C4"/>
    <w:rsid w:val="00AC7763"/>
    <w:rsid w:val="00AD0838"/>
    <w:rsid w:val="00AD157F"/>
    <w:rsid w:val="00AD16A1"/>
    <w:rsid w:val="00AD193D"/>
    <w:rsid w:val="00AD2FB1"/>
    <w:rsid w:val="00AD383B"/>
    <w:rsid w:val="00AD5BC5"/>
    <w:rsid w:val="00AD607F"/>
    <w:rsid w:val="00AD69B4"/>
    <w:rsid w:val="00AD72F7"/>
    <w:rsid w:val="00AE06F0"/>
    <w:rsid w:val="00AE2687"/>
    <w:rsid w:val="00AE2A54"/>
    <w:rsid w:val="00AE30A2"/>
    <w:rsid w:val="00AE4052"/>
    <w:rsid w:val="00AE4961"/>
    <w:rsid w:val="00AE4F36"/>
    <w:rsid w:val="00AE7853"/>
    <w:rsid w:val="00AF2E63"/>
    <w:rsid w:val="00AF3736"/>
    <w:rsid w:val="00AF3BFB"/>
    <w:rsid w:val="00AF420B"/>
    <w:rsid w:val="00AF5017"/>
    <w:rsid w:val="00AF713C"/>
    <w:rsid w:val="00AF74DB"/>
    <w:rsid w:val="00B003E2"/>
    <w:rsid w:val="00B01148"/>
    <w:rsid w:val="00B013A6"/>
    <w:rsid w:val="00B04E25"/>
    <w:rsid w:val="00B065F4"/>
    <w:rsid w:val="00B06C76"/>
    <w:rsid w:val="00B07385"/>
    <w:rsid w:val="00B0760A"/>
    <w:rsid w:val="00B07928"/>
    <w:rsid w:val="00B100D1"/>
    <w:rsid w:val="00B10FB8"/>
    <w:rsid w:val="00B1188E"/>
    <w:rsid w:val="00B11A99"/>
    <w:rsid w:val="00B12A65"/>
    <w:rsid w:val="00B140F5"/>
    <w:rsid w:val="00B1554F"/>
    <w:rsid w:val="00B15740"/>
    <w:rsid w:val="00B15E91"/>
    <w:rsid w:val="00B16B11"/>
    <w:rsid w:val="00B171BA"/>
    <w:rsid w:val="00B178B1"/>
    <w:rsid w:val="00B201F8"/>
    <w:rsid w:val="00B20684"/>
    <w:rsid w:val="00B20F3F"/>
    <w:rsid w:val="00B20FCE"/>
    <w:rsid w:val="00B213DB"/>
    <w:rsid w:val="00B22369"/>
    <w:rsid w:val="00B22959"/>
    <w:rsid w:val="00B23E4E"/>
    <w:rsid w:val="00B243AD"/>
    <w:rsid w:val="00B2490A"/>
    <w:rsid w:val="00B24D71"/>
    <w:rsid w:val="00B250DA"/>
    <w:rsid w:val="00B2519F"/>
    <w:rsid w:val="00B255F3"/>
    <w:rsid w:val="00B25F6A"/>
    <w:rsid w:val="00B25F8B"/>
    <w:rsid w:val="00B2692E"/>
    <w:rsid w:val="00B26933"/>
    <w:rsid w:val="00B31070"/>
    <w:rsid w:val="00B314F0"/>
    <w:rsid w:val="00B31D92"/>
    <w:rsid w:val="00B3255F"/>
    <w:rsid w:val="00B3461A"/>
    <w:rsid w:val="00B3509E"/>
    <w:rsid w:val="00B37537"/>
    <w:rsid w:val="00B406FE"/>
    <w:rsid w:val="00B409D8"/>
    <w:rsid w:val="00B4196C"/>
    <w:rsid w:val="00B42018"/>
    <w:rsid w:val="00B422A3"/>
    <w:rsid w:val="00B4313E"/>
    <w:rsid w:val="00B43A38"/>
    <w:rsid w:val="00B44167"/>
    <w:rsid w:val="00B453EC"/>
    <w:rsid w:val="00B45F5D"/>
    <w:rsid w:val="00B50BAA"/>
    <w:rsid w:val="00B51315"/>
    <w:rsid w:val="00B51FEB"/>
    <w:rsid w:val="00B52477"/>
    <w:rsid w:val="00B525E7"/>
    <w:rsid w:val="00B52988"/>
    <w:rsid w:val="00B52C46"/>
    <w:rsid w:val="00B52FD4"/>
    <w:rsid w:val="00B53285"/>
    <w:rsid w:val="00B5365A"/>
    <w:rsid w:val="00B54843"/>
    <w:rsid w:val="00B5563C"/>
    <w:rsid w:val="00B55BCB"/>
    <w:rsid w:val="00B567CE"/>
    <w:rsid w:val="00B5692E"/>
    <w:rsid w:val="00B570D0"/>
    <w:rsid w:val="00B572C6"/>
    <w:rsid w:val="00B603F9"/>
    <w:rsid w:val="00B604A9"/>
    <w:rsid w:val="00B60625"/>
    <w:rsid w:val="00B62FD2"/>
    <w:rsid w:val="00B639D5"/>
    <w:rsid w:val="00B64EB6"/>
    <w:rsid w:val="00B65EA3"/>
    <w:rsid w:val="00B66778"/>
    <w:rsid w:val="00B6714C"/>
    <w:rsid w:val="00B676DD"/>
    <w:rsid w:val="00B67D3E"/>
    <w:rsid w:val="00B70122"/>
    <w:rsid w:val="00B701E8"/>
    <w:rsid w:val="00B7136E"/>
    <w:rsid w:val="00B72168"/>
    <w:rsid w:val="00B721CE"/>
    <w:rsid w:val="00B7247C"/>
    <w:rsid w:val="00B7298B"/>
    <w:rsid w:val="00B733A1"/>
    <w:rsid w:val="00B73781"/>
    <w:rsid w:val="00B748AB"/>
    <w:rsid w:val="00B74A3D"/>
    <w:rsid w:val="00B76546"/>
    <w:rsid w:val="00B76DB6"/>
    <w:rsid w:val="00B773FC"/>
    <w:rsid w:val="00B804EE"/>
    <w:rsid w:val="00B813F1"/>
    <w:rsid w:val="00B81902"/>
    <w:rsid w:val="00B82577"/>
    <w:rsid w:val="00B82BA1"/>
    <w:rsid w:val="00B83207"/>
    <w:rsid w:val="00B835A0"/>
    <w:rsid w:val="00B85046"/>
    <w:rsid w:val="00B85722"/>
    <w:rsid w:val="00B879DC"/>
    <w:rsid w:val="00B90085"/>
    <w:rsid w:val="00B90436"/>
    <w:rsid w:val="00B91006"/>
    <w:rsid w:val="00B918C5"/>
    <w:rsid w:val="00B91F0A"/>
    <w:rsid w:val="00B92841"/>
    <w:rsid w:val="00B9364B"/>
    <w:rsid w:val="00B93AB9"/>
    <w:rsid w:val="00B94FF7"/>
    <w:rsid w:val="00B9522E"/>
    <w:rsid w:val="00B955E2"/>
    <w:rsid w:val="00B96197"/>
    <w:rsid w:val="00B973BC"/>
    <w:rsid w:val="00BA0665"/>
    <w:rsid w:val="00BA08CF"/>
    <w:rsid w:val="00BA16A3"/>
    <w:rsid w:val="00BA316F"/>
    <w:rsid w:val="00BA407C"/>
    <w:rsid w:val="00BA5EA6"/>
    <w:rsid w:val="00BA605F"/>
    <w:rsid w:val="00BA6454"/>
    <w:rsid w:val="00BB3C36"/>
    <w:rsid w:val="00BB50D2"/>
    <w:rsid w:val="00BB5737"/>
    <w:rsid w:val="00BB6D2E"/>
    <w:rsid w:val="00BB720E"/>
    <w:rsid w:val="00BB78DB"/>
    <w:rsid w:val="00BC080A"/>
    <w:rsid w:val="00BC26A8"/>
    <w:rsid w:val="00BC2E9B"/>
    <w:rsid w:val="00BC2FEB"/>
    <w:rsid w:val="00BC41D8"/>
    <w:rsid w:val="00BC4659"/>
    <w:rsid w:val="00BC46F9"/>
    <w:rsid w:val="00BC4B6E"/>
    <w:rsid w:val="00BC5075"/>
    <w:rsid w:val="00BC513E"/>
    <w:rsid w:val="00BC5F02"/>
    <w:rsid w:val="00BC64F5"/>
    <w:rsid w:val="00BC65BE"/>
    <w:rsid w:val="00BC68B7"/>
    <w:rsid w:val="00BC6966"/>
    <w:rsid w:val="00BC7603"/>
    <w:rsid w:val="00BD06E9"/>
    <w:rsid w:val="00BD2098"/>
    <w:rsid w:val="00BD2301"/>
    <w:rsid w:val="00BD25A4"/>
    <w:rsid w:val="00BD294A"/>
    <w:rsid w:val="00BD2DE4"/>
    <w:rsid w:val="00BD5401"/>
    <w:rsid w:val="00BD7181"/>
    <w:rsid w:val="00BD7F3B"/>
    <w:rsid w:val="00BE1069"/>
    <w:rsid w:val="00BE1BF3"/>
    <w:rsid w:val="00BE30B6"/>
    <w:rsid w:val="00BE3418"/>
    <w:rsid w:val="00BE52B2"/>
    <w:rsid w:val="00BE64E9"/>
    <w:rsid w:val="00BE7611"/>
    <w:rsid w:val="00BF0EDF"/>
    <w:rsid w:val="00BF2FFB"/>
    <w:rsid w:val="00BF32BD"/>
    <w:rsid w:val="00BF3863"/>
    <w:rsid w:val="00BF396E"/>
    <w:rsid w:val="00BF45CF"/>
    <w:rsid w:val="00BF490A"/>
    <w:rsid w:val="00BF4A3F"/>
    <w:rsid w:val="00BF6171"/>
    <w:rsid w:val="00BF6ACB"/>
    <w:rsid w:val="00BF6BE5"/>
    <w:rsid w:val="00BF6C53"/>
    <w:rsid w:val="00C00560"/>
    <w:rsid w:val="00C00AD3"/>
    <w:rsid w:val="00C02879"/>
    <w:rsid w:val="00C02F52"/>
    <w:rsid w:val="00C03480"/>
    <w:rsid w:val="00C03A3A"/>
    <w:rsid w:val="00C0408B"/>
    <w:rsid w:val="00C041EE"/>
    <w:rsid w:val="00C04D44"/>
    <w:rsid w:val="00C053D5"/>
    <w:rsid w:val="00C06479"/>
    <w:rsid w:val="00C066AF"/>
    <w:rsid w:val="00C06757"/>
    <w:rsid w:val="00C06CBF"/>
    <w:rsid w:val="00C06E1F"/>
    <w:rsid w:val="00C07134"/>
    <w:rsid w:val="00C0730D"/>
    <w:rsid w:val="00C07BCC"/>
    <w:rsid w:val="00C07D47"/>
    <w:rsid w:val="00C11964"/>
    <w:rsid w:val="00C12704"/>
    <w:rsid w:val="00C12CA9"/>
    <w:rsid w:val="00C12E12"/>
    <w:rsid w:val="00C12F8F"/>
    <w:rsid w:val="00C1364F"/>
    <w:rsid w:val="00C152DC"/>
    <w:rsid w:val="00C1750B"/>
    <w:rsid w:val="00C176E5"/>
    <w:rsid w:val="00C17902"/>
    <w:rsid w:val="00C21C81"/>
    <w:rsid w:val="00C240C2"/>
    <w:rsid w:val="00C241F1"/>
    <w:rsid w:val="00C24F6E"/>
    <w:rsid w:val="00C25465"/>
    <w:rsid w:val="00C25749"/>
    <w:rsid w:val="00C2602F"/>
    <w:rsid w:val="00C26418"/>
    <w:rsid w:val="00C27322"/>
    <w:rsid w:val="00C27B67"/>
    <w:rsid w:val="00C30FBC"/>
    <w:rsid w:val="00C3313B"/>
    <w:rsid w:val="00C336BD"/>
    <w:rsid w:val="00C33D53"/>
    <w:rsid w:val="00C33E19"/>
    <w:rsid w:val="00C355FC"/>
    <w:rsid w:val="00C35ACF"/>
    <w:rsid w:val="00C36B09"/>
    <w:rsid w:val="00C36C15"/>
    <w:rsid w:val="00C36EB8"/>
    <w:rsid w:val="00C37492"/>
    <w:rsid w:val="00C40932"/>
    <w:rsid w:val="00C40DC4"/>
    <w:rsid w:val="00C41236"/>
    <w:rsid w:val="00C41E18"/>
    <w:rsid w:val="00C427D6"/>
    <w:rsid w:val="00C43C4E"/>
    <w:rsid w:val="00C448CB"/>
    <w:rsid w:val="00C451D2"/>
    <w:rsid w:val="00C460A2"/>
    <w:rsid w:val="00C46986"/>
    <w:rsid w:val="00C46C9E"/>
    <w:rsid w:val="00C472C1"/>
    <w:rsid w:val="00C4778B"/>
    <w:rsid w:val="00C478E5"/>
    <w:rsid w:val="00C50930"/>
    <w:rsid w:val="00C51819"/>
    <w:rsid w:val="00C5235E"/>
    <w:rsid w:val="00C52D09"/>
    <w:rsid w:val="00C52EE1"/>
    <w:rsid w:val="00C52FD4"/>
    <w:rsid w:val="00C53D40"/>
    <w:rsid w:val="00C54228"/>
    <w:rsid w:val="00C54884"/>
    <w:rsid w:val="00C54FA4"/>
    <w:rsid w:val="00C55E34"/>
    <w:rsid w:val="00C567E8"/>
    <w:rsid w:val="00C57FDE"/>
    <w:rsid w:val="00C622CF"/>
    <w:rsid w:val="00C62533"/>
    <w:rsid w:val="00C62680"/>
    <w:rsid w:val="00C64B58"/>
    <w:rsid w:val="00C658A6"/>
    <w:rsid w:val="00C659CB"/>
    <w:rsid w:val="00C660A7"/>
    <w:rsid w:val="00C66231"/>
    <w:rsid w:val="00C67455"/>
    <w:rsid w:val="00C67A38"/>
    <w:rsid w:val="00C67B68"/>
    <w:rsid w:val="00C706A7"/>
    <w:rsid w:val="00C70D48"/>
    <w:rsid w:val="00C71339"/>
    <w:rsid w:val="00C732FC"/>
    <w:rsid w:val="00C74986"/>
    <w:rsid w:val="00C75CA2"/>
    <w:rsid w:val="00C7613A"/>
    <w:rsid w:val="00C766CC"/>
    <w:rsid w:val="00C76C5D"/>
    <w:rsid w:val="00C76D68"/>
    <w:rsid w:val="00C76DB3"/>
    <w:rsid w:val="00C76E34"/>
    <w:rsid w:val="00C77CF7"/>
    <w:rsid w:val="00C80306"/>
    <w:rsid w:val="00C80728"/>
    <w:rsid w:val="00C80737"/>
    <w:rsid w:val="00C810AC"/>
    <w:rsid w:val="00C81A5A"/>
    <w:rsid w:val="00C81A90"/>
    <w:rsid w:val="00C82EA0"/>
    <w:rsid w:val="00C83B33"/>
    <w:rsid w:val="00C841DD"/>
    <w:rsid w:val="00C84D53"/>
    <w:rsid w:val="00C85EE9"/>
    <w:rsid w:val="00C86063"/>
    <w:rsid w:val="00C861A3"/>
    <w:rsid w:val="00C86D3D"/>
    <w:rsid w:val="00C872C1"/>
    <w:rsid w:val="00C87805"/>
    <w:rsid w:val="00C90090"/>
    <w:rsid w:val="00C9025B"/>
    <w:rsid w:val="00C90BB6"/>
    <w:rsid w:val="00C910AC"/>
    <w:rsid w:val="00C912EC"/>
    <w:rsid w:val="00C914F3"/>
    <w:rsid w:val="00C91714"/>
    <w:rsid w:val="00C91ED7"/>
    <w:rsid w:val="00C928AF"/>
    <w:rsid w:val="00C93349"/>
    <w:rsid w:val="00C9340B"/>
    <w:rsid w:val="00C94340"/>
    <w:rsid w:val="00C95A5C"/>
    <w:rsid w:val="00C95C3F"/>
    <w:rsid w:val="00C9725D"/>
    <w:rsid w:val="00CA01F7"/>
    <w:rsid w:val="00CA0F81"/>
    <w:rsid w:val="00CA371C"/>
    <w:rsid w:val="00CA3D76"/>
    <w:rsid w:val="00CA4B75"/>
    <w:rsid w:val="00CA5A9A"/>
    <w:rsid w:val="00CA647D"/>
    <w:rsid w:val="00CA77B8"/>
    <w:rsid w:val="00CB0565"/>
    <w:rsid w:val="00CB0658"/>
    <w:rsid w:val="00CB09BB"/>
    <w:rsid w:val="00CB0F12"/>
    <w:rsid w:val="00CB0F32"/>
    <w:rsid w:val="00CB1C4F"/>
    <w:rsid w:val="00CB526C"/>
    <w:rsid w:val="00CB5EA1"/>
    <w:rsid w:val="00CB617D"/>
    <w:rsid w:val="00CB61AA"/>
    <w:rsid w:val="00CB69B8"/>
    <w:rsid w:val="00CB726E"/>
    <w:rsid w:val="00CB7AA0"/>
    <w:rsid w:val="00CC0B2E"/>
    <w:rsid w:val="00CC0E3E"/>
    <w:rsid w:val="00CC1BCA"/>
    <w:rsid w:val="00CC28D7"/>
    <w:rsid w:val="00CC28ED"/>
    <w:rsid w:val="00CC5578"/>
    <w:rsid w:val="00CC5619"/>
    <w:rsid w:val="00CC57F0"/>
    <w:rsid w:val="00CC641C"/>
    <w:rsid w:val="00CC6E7A"/>
    <w:rsid w:val="00CD2A59"/>
    <w:rsid w:val="00CD2B3B"/>
    <w:rsid w:val="00CD4491"/>
    <w:rsid w:val="00CD5725"/>
    <w:rsid w:val="00CD5ACB"/>
    <w:rsid w:val="00CD6435"/>
    <w:rsid w:val="00CD6C6A"/>
    <w:rsid w:val="00CD6D46"/>
    <w:rsid w:val="00CD7C35"/>
    <w:rsid w:val="00CD7E9B"/>
    <w:rsid w:val="00CE0EFB"/>
    <w:rsid w:val="00CE13CE"/>
    <w:rsid w:val="00CE147E"/>
    <w:rsid w:val="00CE2209"/>
    <w:rsid w:val="00CE2F6F"/>
    <w:rsid w:val="00CE33CF"/>
    <w:rsid w:val="00CE37B0"/>
    <w:rsid w:val="00CE5BEE"/>
    <w:rsid w:val="00CE60CE"/>
    <w:rsid w:val="00CE67B7"/>
    <w:rsid w:val="00CE7FC4"/>
    <w:rsid w:val="00CF052F"/>
    <w:rsid w:val="00CF117D"/>
    <w:rsid w:val="00CF1475"/>
    <w:rsid w:val="00CF173B"/>
    <w:rsid w:val="00CF28D0"/>
    <w:rsid w:val="00CF39C7"/>
    <w:rsid w:val="00CF4CC6"/>
    <w:rsid w:val="00CF652C"/>
    <w:rsid w:val="00CF6667"/>
    <w:rsid w:val="00CF6CC6"/>
    <w:rsid w:val="00D00692"/>
    <w:rsid w:val="00D01261"/>
    <w:rsid w:val="00D01C0C"/>
    <w:rsid w:val="00D02D72"/>
    <w:rsid w:val="00D038EF"/>
    <w:rsid w:val="00D0420F"/>
    <w:rsid w:val="00D046E1"/>
    <w:rsid w:val="00D04ADF"/>
    <w:rsid w:val="00D0504F"/>
    <w:rsid w:val="00D054EB"/>
    <w:rsid w:val="00D055A5"/>
    <w:rsid w:val="00D05876"/>
    <w:rsid w:val="00D06154"/>
    <w:rsid w:val="00D06796"/>
    <w:rsid w:val="00D07493"/>
    <w:rsid w:val="00D1099A"/>
    <w:rsid w:val="00D1180A"/>
    <w:rsid w:val="00D132A3"/>
    <w:rsid w:val="00D13AD5"/>
    <w:rsid w:val="00D143F7"/>
    <w:rsid w:val="00D15B6E"/>
    <w:rsid w:val="00D15D25"/>
    <w:rsid w:val="00D15EC4"/>
    <w:rsid w:val="00D16424"/>
    <w:rsid w:val="00D16A69"/>
    <w:rsid w:val="00D171FC"/>
    <w:rsid w:val="00D2083A"/>
    <w:rsid w:val="00D20AAF"/>
    <w:rsid w:val="00D20FC4"/>
    <w:rsid w:val="00D22933"/>
    <w:rsid w:val="00D22AE2"/>
    <w:rsid w:val="00D23DB0"/>
    <w:rsid w:val="00D24065"/>
    <w:rsid w:val="00D241E7"/>
    <w:rsid w:val="00D24370"/>
    <w:rsid w:val="00D24AF9"/>
    <w:rsid w:val="00D255A3"/>
    <w:rsid w:val="00D267FB"/>
    <w:rsid w:val="00D30097"/>
    <w:rsid w:val="00D30F66"/>
    <w:rsid w:val="00D319D5"/>
    <w:rsid w:val="00D32A38"/>
    <w:rsid w:val="00D3369D"/>
    <w:rsid w:val="00D344FA"/>
    <w:rsid w:val="00D345F6"/>
    <w:rsid w:val="00D34B4F"/>
    <w:rsid w:val="00D34CC0"/>
    <w:rsid w:val="00D35D6A"/>
    <w:rsid w:val="00D363ED"/>
    <w:rsid w:val="00D3681D"/>
    <w:rsid w:val="00D368D2"/>
    <w:rsid w:val="00D37B73"/>
    <w:rsid w:val="00D40617"/>
    <w:rsid w:val="00D4088C"/>
    <w:rsid w:val="00D41272"/>
    <w:rsid w:val="00D415B6"/>
    <w:rsid w:val="00D41FD0"/>
    <w:rsid w:val="00D41FE0"/>
    <w:rsid w:val="00D44DB1"/>
    <w:rsid w:val="00D46128"/>
    <w:rsid w:val="00D47724"/>
    <w:rsid w:val="00D50A59"/>
    <w:rsid w:val="00D5215B"/>
    <w:rsid w:val="00D5267E"/>
    <w:rsid w:val="00D52A4A"/>
    <w:rsid w:val="00D53060"/>
    <w:rsid w:val="00D532C7"/>
    <w:rsid w:val="00D53BAE"/>
    <w:rsid w:val="00D53F04"/>
    <w:rsid w:val="00D54787"/>
    <w:rsid w:val="00D54B38"/>
    <w:rsid w:val="00D55517"/>
    <w:rsid w:val="00D55E51"/>
    <w:rsid w:val="00D5607E"/>
    <w:rsid w:val="00D608E2"/>
    <w:rsid w:val="00D6175E"/>
    <w:rsid w:val="00D618F5"/>
    <w:rsid w:val="00D61C74"/>
    <w:rsid w:val="00D61CA4"/>
    <w:rsid w:val="00D6248C"/>
    <w:rsid w:val="00D62E22"/>
    <w:rsid w:val="00D632E3"/>
    <w:rsid w:val="00D64AA7"/>
    <w:rsid w:val="00D65D84"/>
    <w:rsid w:val="00D66871"/>
    <w:rsid w:val="00D66BE1"/>
    <w:rsid w:val="00D70233"/>
    <w:rsid w:val="00D738B8"/>
    <w:rsid w:val="00D7406D"/>
    <w:rsid w:val="00D74DE8"/>
    <w:rsid w:val="00D74FC9"/>
    <w:rsid w:val="00D759B4"/>
    <w:rsid w:val="00D7633D"/>
    <w:rsid w:val="00D76361"/>
    <w:rsid w:val="00D76481"/>
    <w:rsid w:val="00D76733"/>
    <w:rsid w:val="00D77963"/>
    <w:rsid w:val="00D8063F"/>
    <w:rsid w:val="00D80C77"/>
    <w:rsid w:val="00D80D81"/>
    <w:rsid w:val="00D81B8A"/>
    <w:rsid w:val="00D820D2"/>
    <w:rsid w:val="00D82B09"/>
    <w:rsid w:val="00D82DE5"/>
    <w:rsid w:val="00D83017"/>
    <w:rsid w:val="00D83777"/>
    <w:rsid w:val="00D84FB2"/>
    <w:rsid w:val="00D854EF"/>
    <w:rsid w:val="00D87636"/>
    <w:rsid w:val="00D87CA2"/>
    <w:rsid w:val="00D903FC"/>
    <w:rsid w:val="00D90AF1"/>
    <w:rsid w:val="00D90F20"/>
    <w:rsid w:val="00D91974"/>
    <w:rsid w:val="00D957AC"/>
    <w:rsid w:val="00D95B3B"/>
    <w:rsid w:val="00D95EE7"/>
    <w:rsid w:val="00D96A2E"/>
    <w:rsid w:val="00DA0490"/>
    <w:rsid w:val="00DA3256"/>
    <w:rsid w:val="00DA3BF3"/>
    <w:rsid w:val="00DA3CD9"/>
    <w:rsid w:val="00DA4F67"/>
    <w:rsid w:val="00DA5108"/>
    <w:rsid w:val="00DA5154"/>
    <w:rsid w:val="00DA5EA2"/>
    <w:rsid w:val="00DA631A"/>
    <w:rsid w:val="00DA6600"/>
    <w:rsid w:val="00DA6903"/>
    <w:rsid w:val="00DA7440"/>
    <w:rsid w:val="00DA7B05"/>
    <w:rsid w:val="00DB293B"/>
    <w:rsid w:val="00DB3033"/>
    <w:rsid w:val="00DB4236"/>
    <w:rsid w:val="00DB4DA5"/>
    <w:rsid w:val="00DB5C98"/>
    <w:rsid w:val="00DB7987"/>
    <w:rsid w:val="00DC1273"/>
    <w:rsid w:val="00DC1330"/>
    <w:rsid w:val="00DC17B9"/>
    <w:rsid w:val="00DC1C79"/>
    <w:rsid w:val="00DC2576"/>
    <w:rsid w:val="00DC274F"/>
    <w:rsid w:val="00DC2BB3"/>
    <w:rsid w:val="00DC300F"/>
    <w:rsid w:val="00DC3680"/>
    <w:rsid w:val="00DC3ABD"/>
    <w:rsid w:val="00DC4853"/>
    <w:rsid w:val="00DC7DE8"/>
    <w:rsid w:val="00DD1057"/>
    <w:rsid w:val="00DD24D1"/>
    <w:rsid w:val="00DD2A2E"/>
    <w:rsid w:val="00DD3539"/>
    <w:rsid w:val="00DD4376"/>
    <w:rsid w:val="00DD46AE"/>
    <w:rsid w:val="00DD4AB6"/>
    <w:rsid w:val="00DD4D4B"/>
    <w:rsid w:val="00DD64A0"/>
    <w:rsid w:val="00DD6B61"/>
    <w:rsid w:val="00DD7803"/>
    <w:rsid w:val="00DD79D1"/>
    <w:rsid w:val="00DE275D"/>
    <w:rsid w:val="00DE2CD3"/>
    <w:rsid w:val="00DE36C6"/>
    <w:rsid w:val="00DE36DB"/>
    <w:rsid w:val="00DE39CD"/>
    <w:rsid w:val="00DE554B"/>
    <w:rsid w:val="00DE72EF"/>
    <w:rsid w:val="00DE73B9"/>
    <w:rsid w:val="00DE753C"/>
    <w:rsid w:val="00DE7985"/>
    <w:rsid w:val="00DF171D"/>
    <w:rsid w:val="00DF2113"/>
    <w:rsid w:val="00DF23AF"/>
    <w:rsid w:val="00DF255C"/>
    <w:rsid w:val="00DF2DF0"/>
    <w:rsid w:val="00DF3384"/>
    <w:rsid w:val="00DF3628"/>
    <w:rsid w:val="00DF39FB"/>
    <w:rsid w:val="00DF494D"/>
    <w:rsid w:val="00DF5B2E"/>
    <w:rsid w:val="00DF65DC"/>
    <w:rsid w:val="00DF6BD6"/>
    <w:rsid w:val="00DF768E"/>
    <w:rsid w:val="00DF7A64"/>
    <w:rsid w:val="00DF7A93"/>
    <w:rsid w:val="00E00961"/>
    <w:rsid w:val="00E00ACF"/>
    <w:rsid w:val="00E041E0"/>
    <w:rsid w:val="00E04297"/>
    <w:rsid w:val="00E04458"/>
    <w:rsid w:val="00E047D0"/>
    <w:rsid w:val="00E0539B"/>
    <w:rsid w:val="00E05524"/>
    <w:rsid w:val="00E0667A"/>
    <w:rsid w:val="00E100E6"/>
    <w:rsid w:val="00E1016C"/>
    <w:rsid w:val="00E10257"/>
    <w:rsid w:val="00E108FC"/>
    <w:rsid w:val="00E10A7A"/>
    <w:rsid w:val="00E10DF0"/>
    <w:rsid w:val="00E13046"/>
    <w:rsid w:val="00E1385F"/>
    <w:rsid w:val="00E13E3D"/>
    <w:rsid w:val="00E13FC4"/>
    <w:rsid w:val="00E172BD"/>
    <w:rsid w:val="00E206A4"/>
    <w:rsid w:val="00E21C13"/>
    <w:rsid w:val="00E21FB8"/>
    <w:rsid w:val="00E22970"/>
    <w:rsid w:val="00E23097"/>
    <w:rsid w:val="00E23250"/>
    <w:rsid w:val="00E23A29"/>
    <w:rsid w:val="00E23E5D"/>
    <w:rsid w:val="00E244E5"/>
    <w:rsid w:val="00E25389"/>
    <w:rsid w:val="00E257E7"/>
    <w:rsid w:val="00E25C90"/>
    <w:rsid w:val="00E25F76"/>
    <w:rsid w:val="00E262BE"/>
    <w:rsid w:val="00E26BE2"/>
    <w:rsid w:val="00E26E18"/>
    <w:rsid w:val="00E27287"/>
    <w:rsid w:val="00E27C30"/>
    <w:rsid w:val="00E31264"/>
    <w:rsid w:val="00E315DF"/>
    <w:rsid w:val="00E3308D"/>
    <w:rsid w:val="00E34C21"/>
    <w:rsid w:val="00E35222"/>
    <w:rsid w:val="00E367D5"/>
    <w:rsid w:val="00E37098"/>
    <w:rsid w:val="00E37384"/>
    <w:rsid w:val="00E41C6F"/>
    <w:rsid w:val="00E43451"/>
    <w:rsid w:val="00E434E4"/>
    <w:rsid w:val="00E4361B"/>
    <w:rsid w:val="00E43E1F"/>
    <w:rsid w:val="00E44656"/>
    <w:rsid w:val="00E44906"/>
    <w:rsid w:val="00E46177"/>
    <w:rsid w:val="00E46A09"/>
    <w:rsid w:val="00E50474"/>
    <w:rsid w:val="00E51C84"/>
    <w:rsid w:val="00E523E6"/>
    <w:rsid w:val="00E525DE"/>
    <w:rsid w:val="00E52E65"/>
    <w:rsid w:val="00E52EB8"/>
    <w:rsid w:val="00E537A4"/>
    <w:rsid w:val="00E539E4"/>
    <w:rsid w:val="00E54360"/>
    <w:rsid w:val="00E55889"/>
    <w:rsid w:val="00E558F7"/>
    <w:rsid w:val="00E55B9D"/>
    <w:rsid w:val="00E57052"/>
    <w:rsid w:val="00E60FF1"/>
    <w:rsid w:val="00E61586"/>
    <w:rsid w:val="00E61CD4"/>
    <w:rsid w:val="00E628F3"/>
    <w:rsid w:val="00E63F64"/>
    <w:rsid w:val="00E64B20"/>
    <w:rsid w:val="00E6522E"/>
    <w:rsid w:val="00E66508"/>
    <w:rsid w:val="00E6663F"/>
    <w:rsid w:val="00E70C20"/>
    <w:rsid w:val="00E70C95"/>
    <w:rsid w:val="00E71938"/>
    <w:rsid w:val="00E71941"/>
    <w:rsid w:val="00E725A8"/>
    <w:rsid w:val="00E7306C"/>
    <w:rsid w:val="00E734AD"/>
    <w:rsid w:val="00E7476A"/>
    <w:rsid w:val="00E74CAC"/>
    <w:rsid w:val="00E759EC"/>
    <w:rsid w:val="00E75B23"/>
    <w:rsid w:val="00E75D40"/>
    <w:rsid w:val="00E75E72"/>
    <w:rsid w:val="00E765D7"/>
    <w:rsid w:val="00E77E8A"/>
    <w:rsid w:val="00E77EBF"/>
    <w:rsid w:val="00E80221"/>
    <w:rsid w:val="00E806C2"/>
    <w:rsid w:val="00E82B95"/>
    <w:rsid w:val="00E84D5C"/>
    <w:rsid w:val="00E86445"/>
    <w:rsid w:val="00E867B0"/>
    <w:rsid w:val="00E867E3"/>
    <w:rsid w:val="00E90CA7"/>
    <w:rsid w:val="00E91511"/>
    <w:rsid w:val="00E9192D"/>
    <w:rsid w:val="00E92720"/>
    <w:rsid w:val="00E9288D"/>
    <w:rsid w:val="00E931D4"/>
    <w:rsid w:val="00E9341A"/>
    <w:rsid w:val="00E94ECF"/>
    <w:rsid w:val="00E95109"/>
    <w:rsid w:val="00E955F1"/>
    <w:rsid w:val="00E9735B"/>
    <w:rsid w:val="00E976D8"/>
    <w:rsid w:val="00EA0ABF"/>
    <w:rsid w:val="00EA16C3"/>
    <w:rsid w:val="00EA1D2C"/>
    <w:rsid w:val="00EA2AE7"/>
    <w:rsid w:val="00EA37E3"/>
    <w:rsid w:val="00EA3960"/>
    <w:rsid w:val="00EA50E4"/>
    <w:rsid w:val="00EA53D0"/>
    <w:rsid w:val="00EA55FB"/>
    <w:rsid w:val="00EA5FCD"/>
    <w:rsid w:val="00EA668F"/>
    <w:rsid w:val="00EB1922"/>
    <w:rsid w:val="00EB2A15"/>
    <w:rsid w:val="00EB32A5"/>
    <w:rsid w:val="00EB5A3C"/>
    <w:rsid w:val="00EB5C64"/>
    <w:rsid w:val="00EB6848"/>
    <w:rsid w:val="00EC00EB"/>
    <w:rsid w:val="00EC018B"/>
    <w:rsid w:val="00EC1105"/>
    <w:rsid w:val="00EC1A98"/>
    <w:rsid w:val="00EC237D"/>
    <w:rsid w:val="00EC3564"/>
    <w:rsid w:val="00EC4F9A"/>
    <w:rsid w:val="00EC6935"/>
    <w:rsid w:val="00EC70DC"/>
    <w:rsid w:val="00EC755F"/>
    <w:rsid w:val="00ED194A"/>
    <w:rsid w:val="00ED254E"/>
    <w:rsid w:val="00ED268F"/>
    <w:rsid w:val="00ED27EA"/>
    <w:rsid w:val="00ED3E64"/>
    <w:rsid w:val="00ED3FC4"/>
    <w:rsid w:val="00ED5D8D"/>
    <w:rsid w:val="00ED60FD"/>
    <w:rsid w:val="00ED6D06"/>
    <w:rsid w:val="00ED7F2D"/>
    <w:rsid w:val="00ED7F6B"/>
    <w:rsid w:val="00EE14EB"/>
    <w:rsid w:val="00EE3277"/>
    <w:rsid w:val="00EE3693"/>
    <w:rsid w:val="00EE4133"/>
    <w:rsid w:val="00EE5D81"/>
    <w:rsid w:val="00EE6CE0"/>
    <w:rsid w:val="00EF15C5"/>
    <w:rsid w:val="00EF1787"/>
    <w:rsid w:val="00EF19CE"/>
    <w:rsid w:val="00EF4B4F"/>
    <w:rsid w:val="00EF5645"/>
    <w:rsid w:val="00EF7DEA"/>
    <w:rsid w:val="00F00C72"/>
    <w:rsid w:val="00F011C3"/>
    <w:rsid w:val="00F01EA5"/>
    <w:rsid w:val="00F02CD1"/>
    <w:rsid w:val="00F032C2"/>
    <w:rsid w:val="00F03B7B"/>
    <w:rsid w:val="00F04D18"/>
    <w:rsid w:val="00F05599"/>
    <w:rsid w:val="00F0576B"/>
    <w:rsid w:val="00F05C20"/>
    <w:rsid w:val="00F06B6A"/>
    <w:rsid w:val="00F06D42"/>
    <w:rsid w:val="00F07BCD"/>
    <w:rsid w:val="00F1169D"/>
    <w:rsid w:val="00F11BB1"/>
    <w:rsid w:val="00F130D0"/>
    <w:rsid w:val="00F137DF"/>
    <w:rsid w:val="00F14313"/>
    <w:rsid w:val="00F1493A"/>
    <w:rsid w:val="00F15CEE"/>
    <w:rsid w:val="00F1636C"/>
    <w:rsid w:val="00F17C78"/>
    <w:rsid w:val="00F20486"/>
    <w:rsid w:val="00F20734"/>
    <w:rsid w:val="00F20D89"/>
    <w:rsid w:val="00F21095"/>
    <w:rsid w:val="00F21134"/>
    <w:rsid w:val="00F21A57"/>
    <w:rsid w:val="00F21B9F"/>
    <w:rsid w:val="00F23588"/>
    <w:rsid w:val="00F23C07"/>
    <w:rsid w:val="00F23D8F"/>
    <w:rsid w:val="00F240D1"/>
    <w:rsid w:val="00F2412E"/>
    <w:rsid w:val="00F25847"/>
    <w:rsid w:val="00F268B0"/>
    <w:rsid w:val="00F26927"/>
    <w:rsid w:val="00F2739E"/>
    <w:rsid w:val="00F276DA"/>
    <w:rsid w:val="00F316B2"/>
    <w:rsid w:val="00F33D24"/>
    <w:rsid w:val="00F343E2"/>
    <w:rsid w:val="00F354F8"/>
    <w:rsid w:val="00F35CFE"/>
    <w:rsid w:val="00F35DF1"/>
    <w:rsid w:val="00F361E4"/>
    <w:rsid w:val="00F36256"/>
    <w:rsid w:val="00F36A69"/>
    <w:rsid w:val="00F36BC9"/>
    <w:rsid w:val="00F372F5"/>
    <w:rsid w:val="00F3767C"/>
    <w:rsid w:val="00F413A9"/>
    <w:rsid w:val="00F41588"/>
    <w:rsid w:val="00F41711"/>
    <w:rsid w:val="00F434AC"/>
    <w:rsid w:val="00F43576"/>
    <w:rsid w:val="00F43895"/>
    <w:rsid w:val="00F4430B"/>
    <w:rsid w:val="00F45D33"/>
    <w:rsid w:val="00F46121"/>
    <w:rsid w:val="00F4674D"/>
    <w:rsid w:val="00F47143"/>
    <w:rsid w:val="00F47BA3"/>
    <w:rsid w:val="00F47FF9"/>
    <w:rsid w:val="00F51946"/>
    <w:rsid w:val="00F51DB3"/>
    <w:rsid w:val="00F54AD7"/>
    <w:rsid w:val="00F54C4D"/>
    <w:rsid w:val="00F57406"/>
    <w:rsid w:val="00F608BF"/>
    <w:rsid w:val="00F60DFC"/>
    <w:rsid w:val="00F61953"/>
    <w:rsid w:val="00F61DCF"/>
    <w:rsid w:val="00F63257"/>
    <w:rsid w:val="00F67D04"/>
    <w:rsid w:val="00F70F30"/>
    <w:rsid w:val="00F71407"/>
    <w:rsid w:val="00F71615"/>
    <w:rsid w:val="00F72539"/>
    <w:rsid w:val="00F72F2E"/>
    <w:rsid w:val="00F73574"/>
    <w:rsid w:val="00F73D7B"/>
    <w:rsid w:val="00F74910"/>
    <w:rsid w:val="00F74ED8"/>
    <w:rsid w:val="00F75A06"/>
    <w:rsid w:val="00F75F35"/>
    <w:rsid w:val="00F76017"/>
    <w:rsid w:val="00F7615E"/>
    <w:rsid w:val="00F76CDB"/>
    <w:rsid w:val="00F77131"/>
    <w:rsid w:val="00F77DBB"/>
    <w:rsid w:val="00F8036F"/>
    <w:rsid w:val="00F807BE"/>
    <w:rsid w:val="00F80E44"/>
    <w:rsid w:val="00F814EB"/>
    <w:rsid w:val="00F83A5E"/>
    <w:rsid w:val="00F83BD2"/>
    <w:rsid w:val="00F84FFB"/>
    <w:rsid w:val="00F8634F"/>
    <w:rsid w:val="00F8660A"/>
    <w:rsid w:val="00F869A7"/>
    <w:rsid w:val="00F8706B"/>
    <w:rsid w:val="00F877DD"/>
    <w:rsid w:val="00F87B25"/>
    <w:rsid w:val="00F9042E"/>
    <w:rsid w:val="00F913FD"/>
    <w:rsid w:val="00F92252"/>
    <w:rsid w:val="00F93826"/>
    <w:rsid w:val="00F9527E"/>
    <w:rsid w:val="00F95329"/>
    <w:rsid w:val="00F95781"/>
    <w:rsid w:val="00F9617D"/>
    <w:rsid w:val="00F96819"/>
    <w:rsid w:val="00F97230"/>
    <w:rsid w:val="00F9723D"/>
    <w:rsid w:val="00F978D1"/>
    <w:rsid w:val="00F97F94"/>
    <w:rsid w:val="00FA0696"/>
    <w:rsid w:val="00FA0F0E"/>
    <w:rsid w:val="00FA24DF"/>
    <w:rsid w:val="00FA2791"/>
    <w:rsid w:val="00FA4F66"/>
    <w:rsid w:val="00FA5F4C"/>
    <w:rsid w:val="00FA60E5"/>
    <w:rsid w:val="00FA6146"/>
    <w:rsid w:val="00FB115E"/>
    <w:rsid w:val="00FB15F3"/>
    <w:rsid w:val="00FB2B80"/>
    <w:rsid w:val="00FB329D"/>
    <w:rsid w:val="00FB414D"/>
    <w:rsid w:val="00FB45A3"/>
    <w:rsid w:val="00FB4A53"/>
    <w:rsid w:val="00FB5298"/>
    <w:rsid w:val="00FB5DF2"/>
    <w:rsid w:val="00FB7291"/>
    <w:rsid w:val="00FB74EC"/>
    <w:rsid w:val="00FB7703"/>
    <w:rsid w:val="00FB7F69"/>
    <w:rsid w:val="00FC0DDC"/>
    <w:rsid w:val="00FC0DFB"/>
    <w:rsid w:val="00FC1AD1"/>
    <w:rsid w:val="00FC1D79"/>
    <w:rsid w:val="00FC1E1E"/>
    <w:rsid w:val="00FC2360"/>
    <w:rsid w:val="00FC26B7"/>
    <w:rsid w:val="00FC27A4"/>
    <w:rsid w:val="00FC2AE4"/>
    <w:rsid w:val="00FC2F43"/>
    <w:rsid w:val="00FC3D90"/>
    <w:rsid w:val="00FC3F22"/>
    <w:rsid w:val="00FC59B7"/>
    <w:rsid w:val="00FC651F"/>
    <w:rsid w:val="00FD0547"/>
    <w:rsid w:val="00FD18AA"/>
    <w:rsid w:val="00FD1943"/>
    <w:rsid w:val="00FD24FA"/>
    <w:rsid w:val="00FD272B"/>
    <w:rsid w:val="00FD2F1A"/>
    <w:rsid w:val="00FD31FD"/>
    <w:rsid w:val="00FD3365"/>
    <w:rsid w:val="00FD355B"/>
    <w:rsid w:val="00FD5AB1"/>
    <w:rsid w:val="00FD7591"/>
    <w:rsid w:val="00FE06B0"/>
    <w:rsid w:val="00FE06BE"/>
    <w:rsid w:val="00FE0AA0"/>
    <w:rsid w:val="00FE0BD0"/>
    <w:rsid w:val="00FE1CCD"/>
    <w:rsid w:val="00FE2D81"/>
    <w:rsid w:val="00FE43E3"/>
    <w:rsid w:val="00FE4A8F"/>
    <w:rsid w:val="00FE6406"/>
    <w:rsid w:val="00FE68A2"/>
    <w:rsid w:val="00FE7C03"/>
    <w:rsid w:val="00FF0839"/>
    <w:rsid w:val="00FF1815"/>
    <w:rsid w:val="00FF1A38"/>
    <w:rsid w:val="00FF3123"/>
    <w:rsid w:val="00FF3713"/>
    <w:rsid w:val="00FF3E71"/>
    <w:rsid w:val="00FF41C0"/>
    <w:rsid w:val="00FF44A9"/>
    <w:rsid w:val="00FF48D9"/>
    <w:rsid w:val="00FF4C92"/>
    <w:rsid w:val="00FF4D1A"/>
    <w:rsid w:val="00FF78D0"/>
    <w:rsid w:val="00FF7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355A654"/>
  <w15:docId w15:val="{2A041CCF-3E8B-496A-8FF1-C7C605E7F5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semiHidden="1" w:uiPriority="5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2F51B9"/>
    <w:pPr>
      <w:jc w:val="both"/>
    </w:pPr>
    <w:rPr>
      <w:sz w:val="28"/>
      <w:szCs w:val="24"/>
    </w:rPr>
  </w:style>
  <w:style w:type="paragraph" w:styleId="10">
    <w:name w:val="heading 1"/>
    <w:next w:val="a0"/>
    <w:link w:val="11"/>
    <w:uiPriority w:val="9"/>
    <w:qFormat/>
    <w:rsid w:val="00651C2C"/>
    <w:pPr>
      <w:widowControl w:val="0"/>
      <w:tabs>
        <w:tab w:val="left" w:pos="1134"/>
      </w:tabs>
      <w:spacing w:before="240" w:after="240"/>
      <w:ind w:firstLine="720"/>
      <w:outlineLvl w:val="0"/>
    </w:pPr>
    <w:rPr>
      <w:b/>
      <w:sz w:val="28"/>
      <w:szCs w:val="28"/>
    </w:rPr>
  </w:style>
  <w:style w:type="paragraph" w:styleId="2">
    <w:name w:val="heading 2"/>
    <w:basedOn w:val="4"/>
    <w:next w:val="a0"/>
    <w:autoRedefine/>
    <w:qFormat/>
    <w:rsid w:val="000C6888"/>
    <w:pPr>
      <w:keepNext/>
      <w:numPr>
        <w:ilvl w:val="1"/>
        <w:numId w:val="4"/>
      </w:numPr>
      <w:tabs>
        <w:tab w:val="clear" w:pos="8927"/>
        <w:tab w:val="left" w:pos="1134"/>
      </w:tabs>
      <w:spacing w:after="0"/>
      <w:ind w:left="0" w:firstLine="567"/>
      <w:outlineLvl w:val="1"/>
    </w:pPr>
    <w:rPr>
      <w:b/>
      <w:bCs/>
      <w:iCs/>
      <w:sz w:val="24"/>
    </w:rPr>
  </w:style>
  <w:style w:type="paragraph" w:styleId="3">
    <w:name w:val="heading 3"/>
    <w:basedOn w:val="a0"/>
    <w:next w:val="a0"/>
    <w:link w:val="30"/>
    <w:semiHidden/>
    <w:unhideWhenUsed/>
    <w:qFormat/>
    <w:rsid w:val="00D15EC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0">
    <w:name w:val="heading 4"/>
    <w:basedOn w:val="a0"/>
    <w:next w:val="a0"/>
    <w:link w:val="41"/>
    <w:semiHidden/>
    <w:unhideWhenUsed/>
    <w:qFormat/>
    <w:rsid w:val="00F2412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semiHidden/>
    <w:unhideWhenUsed/>
    <w:qFormat/>
    <w:rsid w:val="00D55517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8">
    <w:name w:val="heading 8"/>
    <w:basedOn w:val="a0"/>
    <w:next w:val="a0"/>
    <w:qFormat/>
    <w:rsid w:val="00651C2C"/>
    <w:pPr>
      <w:keepNext/>
      <w:widowControl w:val="0"/>
      <w:spacing w:line="360" w:lineRule="auto"/>
      <w:outlineLvl w:val="7"/>
    </w:pPr>
    <w:rPr>
      <w:b/>
      <w:bCs/>
      <w:sz w:val="32"/>
      <w:szCs w:val="32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9A1625"/>
    <w:pPr>
      <w:keepNext/>
      <w:keepLines/>
      <w:spacing w:before="200" w:line="276" w:lineRule="auto"/>
      <w:jc w:val="left"/>
      <w:outlineLvl w:val="8"/>
    </w:pPr>
    <w:rPr>
      <w:rFonts w:ascii="Cambria" w:eastAsiaTheme="minorEastAsia" w:hAnsi="Cambria"/>
      <w:i/>
      <w:iCs/>
      <w:color w:val="404040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rsid w:val="00CE67B7"/>
    <w:pPr>
      <w:spacing w:before="120" w:after="120"/>
    </w:pPr>
    <w:rPr>
      <w:b/>
      <w:sz w:val="20"/>
      <w:szCs w:val="20"/>
    </w:rPr>
  </w:style>
  <w:style w:type="paragraph" w:styleId="a5">
    <w:name w:val="header"/>
    <w:basedOn w:val="a0"/>
    <w:link w:val="a6"/>
    <w:uiPriority w:val="99"/>
    <w:rsid w:val="00AA3540"/>
    <w:pPr>
      <w:tabs>
        <w:tab w:val="center" w:pos="4677"/>
        <w:tab w:val="right" w:pos="9355"/>
      </w:tabs>
    </w:pPr>
  </w:style>
  <w:style w:type="paragraph" w:styleId="a7">
    <w:name w:val="footnote text"/>
    <w:basedOn w:val="a0"/>
    <w:link w:val="a8"/>
    <w:semiHidden/>
    <w:rsid w:val="0041301D"/>
    <w:rPr>
      <w:sz w:val="20"/>
      <w:szCs w:val="20"/>
    </w:rPr>
  </w:style>
  <w:style w:type="character" w:styleId="a9">
    <w:name w:val="footnote reference"/>
    <w:basedOn w:val="a1"/>
    <w:semiHidden/>
    <w:rsid w:val="0041301D"/>
    <w:rPr>
      <w:vertAlign w:val="superscript"/>
    </w:rPr>
  </w:style>
  <w:style w:type="table" w:styleId="aa">
    <w:name w:val="Table Grid"/>
    <w:basedOn w:val="a2"/>
    <w:uiPriority w:val="59"/>
    <w:rsid w:val="00292C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1"/>
    <w:uiPriority w:val="99"/>
    <w:rsid w:val="00667AAE"/>
    <w:rPr>
      <w:color w:val="0000FF"/>
      <w:u w:val="single"/>
    </w:rPr>
  </w:style>
  <w:style w:type="paragraph" w:styleId="12">
    <w:name w:val="toc 1"/>
    <w:basedOn w:val="a0"/>
    <w:next w:val="a0"/>
    <w:autoRedefine/>
    <w:uiPriority w:val="39"/>
    <w:rsid w:val="0020022B"/>
    <w:pPr>
      <w:widowControl w:val="0"/>
      <w:tabs>
        <w:tab w:val="left" w:pos="851"/>
        <w:tab w:val="left" w:pos="993"/>
        <w:tab w:val="left" w:pos="9000"/>
        <w:tab w:val="left" w:pos="9180"/>
      </w:tabs>
      <w:ind w:left="2127" w:right="-1" w:hanging="1560"/>
      <w:jc w:val="left"/>
    </w:pPr>
    <w:rPr>
      <w:noProof/>
    </w:rPr>
  </w:style>
  <w:style w:type="paragraph" w:styleId="20">
    <w:name w:val="toc 2"/>
    <w:basedOn w:val="a0"/>
    <w:next w:val="a0"/>
    <w:autoRedefine/>
    <w:uiPriority w:val="39"/>
    <w:rsid w:val="00182BBC"/>
    <w:pPr>
      <w:widowControl w:val="0"/>
      <w:tabs>
        <w:tab w:val="left" w:pos="993"/>
        <w:tab w:val="left" w:pos="9000"/>
      </w:tabs>
      <w:ind w:right="108" w:firstLine="567"/>
      <w:jc w:val="left"/>
    </w:pPr>
    <w:rPr>
      <w:noProof/>
      <w:lang w:val="en-US"/>
    </w:rPr>
  </w:style>
  <w:style w:type="paragraph" w:styleId="ac">
    <w:name w:val="Title"/>
    <w:basedOn w:val="a0"/>
    <w:qFormat/>
    <w:rsid w:val="00651C2C"/>
    <w:pPr>
      <w:widowControl w:val="0"/>
      <w:autoSpaceDE w:val="0"/>
      <w:autoSpaceDN w:val="0"/>
      <w:adjustRightInd w:val="0"/>
      <w:jc w:val="center"/>
    </w:pPr>
    <w:rPr>
      <w:rFonts w:ascii="Times New Roman CYR" w:hAnsi="Times New Roman CYR" w:cs="Times New Roman CYR"/>
      <w:b/>
      <w:bCs/>
      <w:szCs w:val="28"/>
    </w:rPr>
  </w:style>
  <w:style w:type="paragraph" w:styleId="ad">
    <w:name w:val="Subtitle"/>
    <w:basedOn w:val="a0"/>
    <w:qFormat/>
    <w:rsid w:val="00651C2C"/>
    <w:pPr>
      <w:widowControl w:val="0"/>
      <w:jc w:val="center"/>
    </w:pPr>
    <w:rPr>
      <w:b/>
      <w:bCs/>
    </w:rPr>
  </w:style>
  <w:style w:type="paragraph" w:styleId="ae">
    <w:name w:val="footer"/>
    <w:basedOn w:val="a0"/>
    <w:rsid w:val="00F814EB"/>
    <w:pPr>
      <w:tabs>
        <w:tab w:val="center" w:pos="4677"/>
        <w:tab w:val="right" w:pos="9355"/>
      </w:tabs>
      <w:jc w:val="left"/>
    </w:pPr>
    <w:rPr>
      <w:sz w:val="24"/>
    </w:rPr>
  </w:style>
  <w:style w:type="character" w:styleId="af">
    <w:name w:val="page number"/>
    <w:basedOn w:val="a1"/>
    <w:rsid w:val="00507B26"/>
  </w:style>
  <w:style w:type="numbering" w:styleId="111111">
    <w:name w:val="Outline List 2"/>
    <w:basedOn w:val="a3"/>
    <w:rsid w:val="00F87B25"/>
    <w:pPr>
      <w:numPr>
        <w:numId w:val="2"/>
      </w:numPr>
    </w:pPr>
  </w:style>
  <w:style w:type="numbering" w:customStyle="1" w:styleId="1">
    <w:name w:val="Текущий список1"/>
    <w:rsid w:val="00F87B25"/>
    <w:pPr>
      <w:numPr>
        <w:numId w:val="3"/>
      </w:numPr>
    </w:pPr>
  </w:style>
  <w:style w:type="character" w:customStyle="1" w:styleId="13">
    <w:name w:val="Стиль1"/>
    <w:basedOn w:val="ab"/>
    <w:rsid w:val="00FB329D"/>
    <w:rPr>
      <w:rFonts w:ascii="Times New Roman" w:hAnsi="Times New Roman"/>
      <w:color w:val="0000FF"/>
      <w:u w:val="single"/>
      <w:lang w:val="ru-RU"/>
    </w:rPr>
  </w:style>
  <w:style w:type="paragraph" w:styleId="4">
    <w:name w:val="List Continue 4"/>
    <w:basedOn w:val="a0"/>
    <w:rsid w:val="005729E3"/>
    <w:pPr>
      <w:spacing w:after="120"/>
      <w:ind w:left="1132"/>
    </w:pPr>
  </w:style>
  <w:style w:type="paragraph" w:customStyle="1" w:styleId="a">
    <w:name w:val="Обычный + полужирный"/>
    <w:aliases w:val="уплотненный на  0.3 пт"/>
    <w:basedOn w:val="2"/>
    <w:rsid w:val="00BD7F3B"/>
    <w:pPr>
      <w:numPr>
        <w:ilvl w:val="2"/>
      </w:numPr>
    </w:pPr>
  </w:style>
  <w:style w:type="paragraph" w:customStyle="1" w:styleId="0">
    <w:name w:val="Обычный + Междустр.интервал:  точно 0 пт"/>
    <w:aliases w:val="Узор: Нет (Белый)"/>
    <w:basedOn w:val="a0"/>
    <w:rsid w:val="00FB45A3"/>
    <w:pPr>
      <w:numPr>
        <w:numId w:val="5"/>
      </w:numPr>
      <w:shd w:val="clear" w:color="auto" w:fill="FFFFFF"/>
      <w:spacing w:line="418" w:lineRule="exact"/>
    </w:pPr>
    <w:rPr>
      <w:szCs w:val="28"/>
    </w:rPr>
  </w:style>
  <w:style w:type="paragraph" w:customStyle="1" w:styleId="Default">
    <w:name w:val="Default"/>
    <w:rsid w:val="00100E9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0">
    <w:name w:val="List Paragraph"/>
    <w:basedOn w:val="a0"/>
    <w:uiPriority w:val="34"/>
    <w:qFormat/>
    <w:rsid w:val="00FB7703"/>
    <w:pPr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</w:rPr>
  </w:style>
  <w:style w:type="paragraph" w:styleId="af1">
    <w:name w:val="Document Map"/>
    <w:basedOn w:val="a0"/>
    <w:semiHidden/>
    <w:rsid w:val="002429E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31">
    <w:name w:val="toc 3"/>
    <w:basedOn w:val="a0"/>
    <w:next w:val="a0"/>
    <w:autoRedefine/>
    <w:uiPriority w:val="39"/>
    <w:rsid w:val="00F72539"/>
    <w:pPr>
      <w:ind w:left="480"/>
      <w:jc w:val="left"/>
    </w:pPr>
    <w:rPr>
      <w:sz w:val="24"/>
      <w:lang w:val="en-US" w:eastAsia="en-US"/>
    </w:rPr>
  </w:style>
  <w:style w:type="paragraph" w:styleId="42">
    <w:name w:val="toc 4"/>
    <w:basedOn w:val="a0"/>
    <w:next w:val="a0"/>
    <w:autoRedefine/>
    <w:uiPriority w:val="39"/>
    <w:rsid w:val="00F72539"/>
    <w:pPr>
      <w:ind w:left="720"/>
      <w:jc w:val="left"/>
    </w:pPr>
    <w:rPr>
      <w:sz w:val="24"/>
      <w:lang w:val="en-US" w:eastAsia="en-US"/>
    </w:rPr>
  </w:style>
  <w:style w:type="paragraph" w:styleId="51">
    <w:name w:val="toc 5"/>
    <w:basedOn w:val="a0"/>
    <w:next w:val="a0"/>
    <w:autoRedefine/>
    <w:uiPriority w:val="39"/>
    <w:rsid w:val="00F72539"/>
    <w:pPr>
      <w:ind w:left="960"/>
      <w:jc w:val="left"/>
    </w:pPr>
    <w:rPr>
      <w:sz w:val="24"/>
      <w:lang w:val="en-US" w:eastAsia="en-US"/>
    </w:rPr>
  </w:style>
  <w:style w:type="paragraph" w:styleId="6">
    <w:name w:val="toc 6"/>
    <w:basedOn w:val="a0"/>
    <w:next w:val="a0"/>
    <w:autoRedefine/>
    <w:uiPriority w:val="39"/>
    <w:rsid w:val="00F72539"/>
    <w:pPr>
      <w:ind w:left="1200"/>
      <w:jc w:val="left"/>
    </w:pPr>
    <w:rPr>
      <w:sz w:val="24"/>
      <w:lang w:val="en-US" w:eastAsia="en-US"/>
    </w:rPr>
  </w:style>
  <w:style w:type="paragraph" w:styleId="7">
    <w:name w:val="toc 7"/>
    <w:basedOn w:val="a0"/>
    <w:next w:val="a0"/>
    <w:autoRedefine/>
    <w:uiPriority w:val="39"/>
    <w:rsid w:val="00F72539"/>
    <w:pPr>
      <w:ind w:left="1440"/>
      <w:jc w:val="left"/>
    </w:pPr>
    <w:rPr>
      <w:sz w:val="24"/>
      <w:lang w:val="en-US" w:eastAsia="en-US"/>
    </w:rPr>
  </w:style>
  <w:style w:type="paragraph" w:styleId="80">
    <w:name w:val="toc 8"/>
    <w:basedOn w:val="a0"/>
    <w:next w:val="a0"/>
    <w:autoRedefine/>
    <w:uiPriority w:val="39"/>
    <w:rsid w:val="00F72539"/>
    <w:pPr>
      <w:ind w:left="1680"/>
      <w:jc w:val="left"/>
    </w:pPr>
    <w:rPr>
      <w:sz w:val="24"/>
      <w:lang w:val="en-US" w:eastAsia="en-US"/>
    </w:rPr>
  </w:style>
  <w:style w:type="paragraph" w:styleId="91">
    <w:name w:val="toc 9"/>
    <w:basedOn w:val="a0"/>
    <w:next w:val="a0"/>
    <w:autoRedefine/>
    <w:uiPriority w:val="39"/>
    <w:rsid w:val="00F72539"/>
    <w:pPr>
      <w:ind w:left="1920"/>
      <w:jc w:val="left"/>
    </w:pPr>
    <w:rPr>
      <w:sz w:val="24"/>
      <w:lang w:val="en-US" w:eastAsia="en-US"/>
    </w:rPr>
  </w:style>
  <w:style w:type="paragraph" w:customStyle="1" w:styleId="af2">
    <w:name w:val="Знак"/>
    <w:basedOn w:val="a0"/>
    <w:autoRedefine/>
    <w:rsid w:val="00584A2B"/>
    <w:pPr>
      <w:spacing w:after="160" w:line="240" w:lineRule="exact"/>
      <w:jc w:val="left"/>
    </w:pPr>
    <w:rPr>
      <w:rFonts w:eastAsia="SimSun"/>
      <w:b/>
      <w:lang w:val="en-US" w:eastAsia="en-US"/>
    </w:rPr>
  </w:style>
  <w:style w:type="paragraph" w:customStyle="1" w:styleId="af3">
    <w:name w:val="Знак"/>
    <w:basedOn w:val="a0"/>
    <w:autoRedefine/>
    <w:rsid w:val="001D6631"/>
    <w:pPr>
      <w:spacing w:after="160" w:line="240" w:lineRule="exact"/>
      <w:jc w:val="left"/>
    </w:pPr>
    <w:rPr>
      <w:rFonts w:eastAsia="SimSun"/>
      <w:b/>
      <w:lang w:val="en-US" w:eastAsia="en-US"/>
    </w:rPr>
  </w:style>
  <w:style w:type="character" w:customStyle="1" w:styleId="apple-style-span">
    <w:name w:val="apple-style-span"/>
    <w:basedOn w:val="a1"/>
    <w:rsid w:val="00AB5715"/>
  </w:style>
  <w:style w:type="character" w:styleId="af4">
    <w:name w:val="Placeholder Text"/>
    <w:basedOn w:val="a1"/>
    <w:uiPriority w:val="99"/>
    <w:semiHidden/>
    <w:rsid w:val="0084651D"/>
    <w:rPr>
      <w:color w:val="808080"/>
    </w:rPr>
  </w:style>
  <w:style w:type="paragraph" w:styleId="af5">
    <w:name w:val="Balloon Text"/>
    <w:basedOn w:val="a0"/>
    <w:link w:val="af6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1"/>
    <w:link w:val="af5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1"/>
    <w:link w:val="a5"/>
    <w:uiPriority w:val="99"/>
    <w:rsid w:val="009E7833"/>
    <w:rPr>
      <w:sz w:val="28"/>
      <w:szCs w:val="24"/>
    </w:rPr>
  </w:style>
  <w:style w:type="paragraph" w:styleId="af7">
    <w:name w:val="endnote text"/>
    <w:basedOn w:val="a0"/>
    <w:link w:val="af8"/>
    <w:rsid w:val="007F60E1"/>
    <w:rPr>
      <w:sz w:val="20"/>
      <w:szCs w:val="20"/>
    </w:rPr>
  </w:style>
  <w:style w:type="character" w:customStyle="1" w:styleId="af8">
    <w:name w:val="Текст концевой сноски Знак"/>
    <w:basedOn w:val="a1"/>
    <w:link w:val="af7"/>
    <w:rsid w:val="007F60E1"/>
  </w:style>
  <w:style w:type="character" w:styleId="af9">
    <w:name w:val="endnote reference"/>
    <w:basedOn w:val="a1"/>
    <w:rsid w:val="007F60E1"/>
    <w:rPr>
      <w:vertAlign w:val="superscript"/>
    </w:rPr>
  </w:style>
  <w:style w:type="paragraph" w:customStyle="1" w:styleId="14">
    <w:name w:val="Обычный1"/>
    <w:rsid w:val="00FA2791"/>
    <w:pPr>
      <w:snapToGrid w:val="0"/>
    </w:pPr>
    <w:rPr>
      <w:sz w:val="24"/>
    </w:rPr>
  </w:style>
  <w:style w:type="character" w:styleId="afa">
    <w:name w:val="FollowedHyperlink"/>
    <w:basedOn w:val="a1"/>
    <w:rsid w:val="00301E68"/>
    <w:rPr>
      <w:color w:val="800080"/>
      <w:u w:val="single"/>
    </w:rPr>
  </w:style>
  <w:style w:type="character" w:customStyle="1" w:styleId="FontStyle101">
    <w:name w:val="Font Style101"/>
    <w:basedOn w:val="a1"/>
    <w:uiPriority w:val="99"/>
    <w:rsid w:val="00BD294A"/>
    <w:rPr>
      <w:rFonts w:ascii="Times New Roman" w:hAnsi="Times New Roman" w:cs="Times New Roman"/>
      <w:sz w:val="14"/>
      <w:szCs w:val="14"/>
    </w:rPr>
  </w:style>
  <w:style w:type="paragraph" w:customStyle="1" w:styleId="21">
    <w:name w:val="Обычный2"/>
    <w:rsid w:val="0022196A"/>
    <w:pPr>
      <w:snapToGrid w:val="0"/>
    </w:pPr>
    <w:rPr>
      <w:sz w:val="24"/>
    </w:rPr>
  </w:style>
  <w:style w:type="paragraph" w:styleId="afb">
    <w:name w:val="Body Text Indent"/>
    <w:basedOn w:val="a0"/>
    <w:link w:val="afc"/>
    <w:rsid w:val="001419DD"/>
    <w:pPr>
      <w:widowControl w:val="0"/>
      <w:autoSpaceDE w:val="0"/>
      <w:autoSpaceDN w:val="0"/>
      <w:adjustRightInd w:val="0"/>
      <w:spacing w:line="216" w:lineRule="atLeast"/>
      <w:ind w:firstLine="709"/>
    </w:pPr>
    <w:rPr>
      <w:rFonts w:ascii="Arial" w:hAnsi="Arial" w:cs="Arial"/>
      <w:szCs w:val="28"/>
    </w:rPr>
  </w:style>
  <w:style w:type="character" w:customStyle="1" w:styleId="afc">
    <w:name w:val="Основной текст с отступом Знак"/>
    <w:basedOn w:val="a1"/>
    <w:link w:val="afb"/>
    <w:rsid w:val="001419DD"/>
    <w:rPr>
      <w:rFonts w:ascii="Arial" w:hAnsi="Arial" w:cs="Arial"/>
      <w:sz w:val="28"/>
      <w:szCs w:val="28"/>
    </w:rPr>
  </w:style>
  <w:style w:type="paragraph" w:customStyle="1" w:styleId="RefNorm">
    <w:name w:val="RefNorm"/>
    <w:basedOn w:val="a0"/>
    <w:next w:val="a0"/>
    <w:rsid w:val="00194639"/>
    <w:pPr>
      <w:spacing w:after="240" w:line="230" w:lineRule="atLeast"/>
    </w:pPr>
    <w:rPr>
      <w:rFonts w:ascii="Arial" w:hAnsi="Arial"/>
      <w:sz w:val="20"/>
      <w:szCs w:val="20"/>
      <w:lang w:val="fr-FR"/>
    </w:rPr>
  </w:style>
  <w:style w:type="paragraph" w:customStyle="1" w:styleId="afd">
    <w:name w:val="Нормальный"/>
    <w:rsid w:val="004141CF"/>
    <w:rPr>
      <w:sz w:val="24"/>
    </w:rPr>
  </w:style>
  <w:style w:type="paragraph" w:customStyle="1" w:styleId="Iauiue">
    <w:name w:val="Iau?iue"/>
    <w:rsid w:val="00853779"/>
    <w:rPr>
      <w:rFonts w:eastAsia="Calibri"/>
      <w:lang w:val="en-US"/>
    </w:rPr>
  </w:style>
  <w:style w:type="paragraph" w:customStyle="1" w:styleId="Style41">
    <w:name w:val="Style41"/>
    <w:basedOn w:val="a0"/>
    <w:uiPriority w:val="99"/>
    <w:rsid w:val="00D344FA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43">
    <w:name w:val="Font Style43"/>
    <w:uiPriority w:val="99"/>
    <w:rsid w:val="006572E7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2">
    <w:name w:val="Style22"/>
    <w:basedOn w:val="a0"/>
    <w:uiPriority w:val="99"/>
    <w:rsid w:val="0050221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44">
    <w:name w:val="Font Style44"/>
    <w:uiPriority w:val="99"/>
    <w:rsid w:val="00502219"/>
    <w:rPr>
      <w:rFonts w:ascii="Times New Roman" w:hAnsi="Times New Roman" w:cs="Times New Roman"/>
      <w:color w:val="000000"/>
      <w:sz w:val="18"/>
      <w:szCs w:val="18"/>
    </w:rPr>
  </w:style>
  <w:style w:type="paragraph" w:customStyle="1" w:styleId="Style23">
    <w:name w:val="Style23"/>
    <w:basedOn w:val="a0"/>
    <w:uiPriority w:val="99"/>
    <w:rsid w:val="0050221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6">
    <w:name w:val="Style26"/>
    <w:basedOn w:val="a0"/>
    <w:uiPriority w:val="99"/>
    <w:rsid w:val="00D0420F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46">
    <w:name w:val="Font Style46"/>
    <w:uiPriority w:val="99"/>
    <w:rsid w:val="00C50930"/>
    <w:rPr>
      <w:rFonts w:ascii="Times New Roman" w:hAnsi="Times New Roman" w:cs="Times New Roman"/>
      <w:b/>
      <w:bCs/>
      <w:color w:val="000000"/>
      <w:sz w:val="24"/>
      <w:szCs w:val="24"/>
    </w:rPr>
  </w:style>
  <w:style w:type="character" w:customStyle="1" w:styleId="FontStyle45">
    <w:name w:val="Font Style45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Style19">
    <w:name w:val="Style19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7">
    <w:name w:val="Style17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0">
    <w:name w:val="Style10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6">
    <w:name w:val="Style16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4">
    <w:name w:val="Font Style34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character" w:customStyle="1" w:styleId="FontStyle36">
    <w:name w:val="Font Style36"/>
    <w:uiPriority w:val="99"/>
    <w:rsid w:val="00C50930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40">
    <w:name w:val="Font Style40"/>
    <w:uiPriority w:val="99"/>
    <w:rsid w:val="00C50930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">
    <w:name w:val="Style2"/>
    <w:basedOn w:val="a0"/>
    <w:uiPriority w:val="99"/>
    <w:rsid w:val="0009407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7">
    <w:name w:val="Style27"/>
    <w:basedOn w:val="a0"/>
    <w:uiPriority w:val="99"/>
    <w:rsid w:val="0040491E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3">
    <w:name w:val="Style13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9">
    <w:name w:val="Font Style39"/>
    <w:uiPriority w:val="99"/>
    <w:rsid w:val="006B1A59"/>
    <w:rPr>
      <w:rFonts w:ascii="Times New Roman" w:hAnsi="Times New Roman" w:cs="Times New Roman"/>
      <w:color w:val="000000"/>
      <w:sz w:val="16"/>
      <w:szCs w:val="16"/>
    </w:rPr>
  </w:style>
  <w:style w:type="character" w:customStyle="1" w:styleId="FontStyle42">
    <w:name w:val="Font Style42"/>
    <w:uiPriority w:val="99"/>
    <w:rsid w:val="006B1A59"/>
    <w:rPr>
      <w:rFonts w:ascii="Times New Roman" w:hAnsi="Times New Roman" w:cs="Times New Roman"/>
      <w:smallCaps/>
      <w:color w:val="000000"/>
      <w:spacing w:val="10"/>
      <w:sz w:val="18"/>
      <w:szCs w:val="18"/>
    </w:rPr>
  </w:style>
  <w:style w:type="paragraph" w:customStyle="1" w:styleId="Style7">
    <w:name w:val="Style7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8">
    <w:name w:val="Style8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5">
    <w:name w:val="Style15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8">
    <w:name w:val="Style28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0">
    <w:name w:val="Style20"/>
    <w:basedOn w:val="a0"/>
    <w:uiPriority w:val="99"/>
    <w:rsid w:val="005E2DA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1">
    <w:name w:val="Style21"/>
    <w:basedOn w:val="a0"/>
    <w:uiPriority w:val="99"/>
    <w:rsid w:val="005E2DA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8">
    <w:name w:val="Font Style38"/>
    <w:uiPriority w:val="99"/>
    <w:rsid w:val="005E2DA9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paragraph" w:customStyle="1" w:styleId="Style5">
    <w:name w:val="Style5"/>
    <w:basedOn w:val="a0"/>
    <w:uiPriority w:val="99"/>
    <w:rsid w:val="009F4844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9">
    <w:name w:val="Style9"/>
    <w:basedOn w:val="a0"/>
    <w:uiPriority w:val="99"/>
    <w:rsid w:val="009F4844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1">
    <w:name w:val="Style11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2">
    <w:name w:val="Style12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5">
    <w:name w:val="Style25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0">
    <w:name w:val="Font Style30"/>
    <w:uiPriority w:val="99"/>
    <w:rsid w:val="00982E31"/>
    <w:rPr>
      <w:rFonts w:ascii="Book Antiqua" w:hAnsi="Book Antiqua" w:cs="Book Antiqua"/>
      <w:smallCaps/>
      <w:color w:val="000000"/>
      <w:spacing w:val="20"/>
      <w:sz w:val="16"/>
      <w:szCs w:val="16"/>
    </w:rPr>
  </w:style>
  <w:style w:type="character" w:customStyle="1" w:styleId="FontStyle31">
    <w:name w:val="Font Style31"/>
    <w:uiPriority w:val="99"/>
    <w:rsid w:val="00982E31"/>
    <w:rPr>
      <w:rFonts w:ascii="AngsanaUPC" w:hAnsi="AngsanaUPC" w:cs="AngsanaUPC"/>
      <w:smallCaps/>
      <w:color w:val="000000"/>
      <w:sz w:val="38"/>
      <w:szCs w:val="38"/>
    </w:rPr>
  </w:style>
  <w:style w:type="character" w:customStyle="1" w:styleId="FontStyle33">
    <w:name w:val="Font Style33"/>
    <w:uiPriority w:val="99"/>
    <w:rsid w:val="00982E31"/>
    <w:rPr>
      <w:rFonts w:ascii="Book Antiqua" w:hAnsi="Book Antiqua" w:cs="Book Antiqua"/>
      <w:color w:val="000000"/>
      <w:sz w:val="16"/>
      <w:szCs w:val="16"/>
    </w:rPr>
  </w:style>
  <w:style w:type="character" w:customStyle="1" w:styleId="FontStyle41">
    <w:name w:val="Font Style41"/>
    <w:uiPriority w:val="99"/>
    <w:rsid w:val="00982E31"/>
    <w:rPr>
      <w:rFonts w:ascii="Book Antiqua" w:hAnsi="Book Antiqua" w:cs="Book Antiqua"/>
      <w:color w:val="000000"/>
      <w:sz w:val="18"/>
      <w:szCs w:val="18"/>
    </w:rPr>
  </w:style>
  <w:style w:type="paragraph" w:customStyle="1" w:styleId="Style24">
    <w:name w:val="Style24"/>
    <w:basedOn w:val="a0"/>
    <w:uiPriority w:val="99"/>
    <w:rsid w:val="003029DD"/>
    <w:pPr>
      <w:widowControl w:val="0"/>
      <w:autoSpaceDE w:val="0"/>
      <w:autoSpaceDN w:val="0"/>
      <w:adjustRightInd w:val="0"/>
      <w:jc w:val="left"/>
    </w:pPr>
    <w:rPr>
      <w:rFonts w:ascii="Book Antiqua" w:hAnsi="Book Antiqua"/>
      <w:sz w:val="24"/>
    </w:rPr>
  </w:style>
  <w:style w:type="character" w:customStyle="1" w:styleId="FontStyle32">
    <w:name w:val="Font Style32"/>
    <w:uiPriority w:val="99"/>
    <w:rsid w:val="003029DD"/>
    <w:rPr>
      <w:rFonts w:ascii="Book Antiqua" w:hAnsi="Book Antiqua" w:cs="Book Antiqua"/>
      <w:color w:val="000000"/>
      <w:sz w:val="16"/>
      <w:szCs w:val="16"/>
    </w:rPr>
  </w:style>
  <w:style w:type="character" w:customStyle="1" w:styleId="FontStyle35">
    <w:name w:val="Font Style35"/>
    <w:uiPriority w:val="99"/>
    <w:rsid w:val="003029DD"/>
    <w:rPr>
      <w:rFonts w:ascii="Book Antiqua" w:hAnsi="Book Antiqua" w:cs="Book Antiqua"/>
      <w:b/>
      <w:bCs/>
      <w:color w:val="000000"/>
      <w:sz w:val="16"/>
      <w:szCs w:val="16"/>
    </w:rPr>
  </w:style>
  <w:style w:type="character" w:customStyle="1" w:styleId="11">
    <w:name w:val="Заголовок 1 Знак"/>
    <w:basedOn w:val="a1"/>
    <w:link w:val="10"/>
    <w:uiPriority w:val="9"/>
    <w:rsid w:val="00247906"/>
    <w:rPr>
      <w:b/>
      <w:sz w:val="28"/>
      <w:szCs w:val="28"/>
    </w:rPr>
  </w:style>
  <w:style w:type="paragraph" w:customStyle="1" w:styleId="Style18">
    <w:name w:val="Style18"/>
    <w:basedOn w:val="a0"/>
    <w:uiPriority w:val="99"/>
    <w:rsid w:val="00334C5C"/>
    <w:pPr>
      <w:widowControl w:val="0"/>
      <w:autoSpaceDE w:val="0"/>
      <w:autoSpaceDN w:val="0"/>
      <w:adjustRightInd w:val="0"/>
      <w:jc w:val="left"/>
    </w:pPr>
    <w:rPr>
      <w:rFonts w:ascii="Book Antiqua" w:hAnsi="Book Antiqua"/>
      <w:sz w:val="24"/>
    </w:rPr>
  </w:style>
  <w:style w:type="character" w:customStyle="1" w:styleId="FontStyle37">
    <w:name w:val="Font Style37"/>
    <w:uiPriority w:val="99"/>
    <w:rsid w:val="00334C5C"/>
    <w:rPr>
      <w:rFonts w:ascii="Book Antiqua" w:hAnsi="Book Antiqua" w:cs="Book Antiqua"/>
      <w:b/>
      <w:bCs/>
      <w:color w:val="000000"/>
      <w:sz w:val="14"/>
      <w:szCs w:val="14"/>
    </w:rPr>
  </w:style>
  <w:style w:type="character" w:customStyle="1" w:styleId="FontStyle26">
    <w:name w:val="Font Style26"/>
    <w:uiPriority w:val="99"/>
    <w:rsid w:val="00B83207"/>
    <w:rPr>
      <w:rFonts w:ascii="Bookman Old Style" w:hAnsi="Bookman Old Style" w:cs="Bookman Old Style"/>
      <w:b/>
      <w:bCs/>
      <w:color w:val="000000"/>
      <w:sz w:val="18"/>
      <w:szCs w:val="18"/>
    </w:rPr>
  </w:style>
  <w:style w:type="character" w:customStyle="1" w:styleId="FontStyle27">
    <w:name w:val="Font Style27"/>
    <w:uiPriority w:val="99"/>
    <w:rsid w:val="00B83207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24">
    <w:name w:val="Font Style24"/>
    <w:uiPriority w:val="99"/>
    <w:rsid w:val="00B83207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6">
    <w:name w:val="Style6"/>
    <w:basedOn w:val="a0"/>
    <w:uiPriority w:val="99"/>
    <w:rsid w:val="00AE06F0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character" w:customStyle="1" w:styleId="alt-edited">
    <w:name w:val="alt-edited"/>
    <w:rsid w:val="00AE06F0"/>
  </w:style>
  <w:style w:type="character" w:customStyle="1" w:styleId="FontStyle29">
    <w:name w:val="Font Style29"/>
    <w:uiPriority w:val="99"/>
    <w:rsid w:val="00D1180A"/>
    <w:rPr>
      <w:rFonts w:ascii="Bookman Old Style" w:hAnsi="Bookman Old Style" w:cs="Bookman Old Style"/>
      <w:i/>
      <w:iCs/>
      <w:color w:val="000000"/>
      <w:sz w:val="18"/>
      <w:szCs w:val="18"/>
    </w:rPr>
  </w:style>
  <w:style w:type="character" w:customStyle="1" w:styleId="FontStyle169">
    <w:name w:val="Font Style169"/>
    <w:uiPriority w:val="99"/>
    <w:rsid w:val="001042FF"/>
    <w:rPr>
      <w:rFonts w:ascii="Arial" w:hAnsi="Arial" w:cs="Arial"/>
      <w:color w:val="000000"/>
      <w:sz w:val="18"/>
      <w:szCs w:val="18"/>
    </w:rPr>
  </w:style>
  <w:style w:type="paragraph" w:customStyle="1" w:styleId="Style109">
    <w:name w:val="Style109"/>
    <w:basedOn w:val="a0"/>
    <w:uiPriority w:val="99"/>
    <w:rsid w:val="001042FF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apple-converted-space">
    <w:name w:val="apple-converted-space"/>
    <w:basedOn w:val="a1"/>
    <w:rsid w:val="0039357D"/>
  </w:style>
  <w:style w:type="paragraph" w:styleId="afe">
    <w:name w:val="Body Text"/>
    <w:basedOn w:val="a0"/>
    <w:link w:val="aff"/>
    <w:rsid w:val="004C3B50"/>
    <w:pPr>
      <w:spacing w:after="120"/>
    </w:pPr>
  </w:style>
  <w:style w:type="character" w:customStyle="1" w:styleId="aff">
    <w:name w:val="Основной текст Знак"/>
    <w:basedOn w:val="a1"/>
    <w:link w:val="afe"/>
    <w:rsid w:val="004C3B50"/>
    <w:rPr>
      <w:sz w:val="28"/>
      <w:szCs w:val="24"/>
    </w:rPr>
  </w:style>
  <w:style w:type="character" w:customStyle="1" w:styleId="41">
    <w:name w:val="Заголовок 4 Знак"/>
    <w:basedOn w:val="a1"/>
    <w:link w:val="40"/>
    <w:semiHidden/>
    <w:rsid w:val="00F2412E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</w:rPr>
  </w:style>
  <w:style w:type="table" w:customStyle="1" w:styleId="TableNormal">
    <w:name w:val="Table Normal"/>
    <w:uiPriority w:val="2"/>
    <w:semiHidden/>
    <w:unhideWhenUsed/>
    <w:qFormat/>
    <w:rsid w:val="00B4196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B4196C"/>
    <w:pPr>
      <w:widowControl w:val="0"/>
      <w:spacing w:before="61"/>
      <w:jc w:val="left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22">
    <w:name w:val="Основной текст (2)_"/>
    <w:basedOn w:val="a1"/>
    <w:link w:val="23"/>
    <w:uiPriority w:val="99"/>
    <w:rsid w:val="00FF48D9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285pt">
    <w:name w:val="Основной текст (2) + 8;5 pt;Полужирный"/>
    <w:basedOn w:val="22"/>
    <w:rsid w:val="00FF48D9"/>
    <w:rPr>
      <w:rFonts w:ascii="Arial" w:eastAsia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285pt0">
    <w:name w:val="Основной текст (2) + 8;5 pt"/>
    <w:basedOn w:val="22"/>
    <w:rsid w:val="00FF48D9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paragraph" w:customStyle="1" w:styleId="23">
    <w:name w:val="Основной текст (2)"/>
    <w:basedOn w:val="a0"/>
    <w:link w:val="22"/>
    <w:uiPriority w:val="99"/>
    <w:rsid w:val="00FF48D9"/>
    <w:pPr>
      <w:widowControl w:val="0"/>
      <w:shd w:val="clear" w:color="auto" w:fill="FFFFFF"/>
      <w:spacing w:line="0" w:lineRule="atLeast"/>
      <w:jc w:val="left"/>
    </w:pPr>
    <w:rPr>
      <w:rFonts w:ascii="Arial" w:eastAsia="Arial" w:hAnsi="Arial" w:cs="Arial"/>
      <w:sz w:val="16"/>
      <w:szCs w:val="16"/>
    </w:rPr>
  </w:style>
  <w:style w:type="character" w:customStyle="1" w:styleId="a8">
    <w:name w:val="Текст сноски Знак"/>
    <w:basedOn w:val="a1"/>
    <w:link w:val="a7"/>
    <w:semiHidden/>
    <w:rsid w:val="00E66508"/>
  </w:style>
  <w:style w:type="character" w:customStyle="1" w:styleId="FontStyle76">
    <w:name w:val="Font Style76"/>
    <w:basedOn w:val="a1"/>
    <w:uiPriority w:val="99"/>
    <w:rsid w:val="008C616A"/>
    <w:rPr>
      <w:rFonts w:ascii="Palatino Linotype" w:hAnsi="Palatino Linotype" w:cs="Palatino Linotype"/>
      <w:color w:val="000000"/>
      <w:sz w:val="18"/>
      <w:szCs w:val="18"/>
    </w:rPr>
  </w:style>
  <w:style w:type="paragraph" w:customStyle="1" w:styleId="Style43">
    <w:name w:val="Style43"/>
    <w:basedOn w:val="a0"/>
    <w:uiPriority w:val="99"/>
    <w:rsid w:val="008C616A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4">
    <w:name w:val="Style44"/>
    <w:basedOn w:val="a0"/>
    <w:uiPriority w:val="99"/>
    <w:rsid w:val="008C616A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72">
    <w:name w:val="Font Style72"/>
    <w:basedOn w:val="a1"/>
    <w:uiPriority w:val="99"/>
    <w:rsid w:val="008C616A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75">
    <w:name w:val="Font Style75"/>
    <w:basedOn w:val="a1"/>
    <w:uiPriority w:val="99"/>
    <w:rsid w:val="008C616A"/>
    <w:rPr>
      <w:rFonts w:ascii="Palatino Linotype" w:hAnsi="Palatino Linotype" w:cs="Palatino Linotype"/>
      <w:i/>
      <w:iCs/>
      <w:color w:val="000000"/>
      <w:sz w:val="18"/>
      <w:szCs w:val="18"/>
    </w:rPr>
  </w:style>
  <w:style w:type="paragraph" w:customStyle="1" w:styleId="Style50">
    <w:name w:val="Style50"/>
    <w:basedOn w:val="a0"/>
    <w:uiPriority w:val="99"/>
    <w:rsid w:val="0080367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14">
    <w:name w:val="Style14"/>
    <w:basedOn w:val="a0"/>
    <w:uiPriority w:val="99"/>
    <w:rsid w:val="00873F6E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78">
    <w:name w:val="Font Style78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24"/>
      <w:szCs w:val="24"/>
    </w:rPr>
  </w:style>
  <w:style w:type="character" w:customStyle="1" w:styleId="FontStyle77">
    <w:name w:val="Font Style77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51">
    <w:name w:val="Style51"/>
    <w:basedOn w:val="a0"/>
    <w:uiPriority w:val="99"/>
    <w:rsid w:val="005D62AC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66">
    <w:name w:val="Font Style66"/>
    <w:basedOn w:val="a1"/>
    <w:uiPriority w:val="99"/>
    <w:rsid w:val="005D62AC"/>
    <w:rPr>
      <w:rFonts w:ascii="Palatino Linotype" w:hAnsi="Palatino Linotype" w:cs="Palatino Linotype"/>
      <w:color w:val="000000"/>
      <w:spacing w:val="20"/>
      <w:sz w:val="14"/>
      <w:szCs w:val="14"/>
    </w:rPr>
  </w:style>
  <w:style w:type="character" w:customStyle="1" w:styleId="FontStyle68">
    <w:name w:val="Font Style68"/>
    <w:basedOn w:val="a1"/>
    <w:uiPriority w:val="99"/>
    <w:rsid w:val="005D62AC"/>
    <w:rPr>
      <w:rFonts w:ascii="Palatino Linotype" w:hAnsi="Palatino Linotype" w:cs="Palatino Linotype"/>
      <w:i/>
      <w:iCs/>
      <w:color w:val="000000"/>
      <w:sz w:val="18"/>
      <w:szCs w:val="18"/>
    </w:rPr>
  </w:style>
  <w:style w:type="character" w:customStyle="1" w:styleId="FontStyle70">
    <w:name w:val="Font Style70"/>
    <w:basedOn w:val="a1"/>
    <w:uiPriority w:val="99"/>
    <w:rsid w:val="005D62AC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29">
    <w:name w:val="Style29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5">
    <w:name w:val="Style35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4">
    <w:name w:val="Style54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62">
    <w:name w:val="Font Style62"/>
    <w:basedOn w:val="a1"/>
    <w:uiPriority w:val="99"/>
    <w:rsid w:val="005F72F8"/>
    <w:rPr>
      <w:rFonts w:ascii="Palatino Linotype" w:hAnsi="Palatino Linotype" w:cs="Palatino Linotype"/>
      <w:i/>
      <w:iCs/>
      <w:color w:val="000000"/>
      <w:sz w:val="16"/>
      <w:szCs w:val="16"/>
    </w:rPr>
  </w:style>
  <w:style w:type="character" w:customStyle="1" w:styleId="90">
    <w:name w:val="Заголовок 9 Знак"/>
    <w:basedOn w:val="a1"/>
    <w:link w:val="9"/>
    <w:uiPriority w:val="9"/>
    <w:semiHidden/>
    <w:rsid w:val="009A1625"/>
    <w:rPr>
      <w:rFonts w:ascii="Cambria" w:eastAsiaTheme="minorEastAsia" w:hAnsi="Cambria"/>
      <w:i/>
      <w:iCs/>
      <w:color w:val="404040"/>
      <w:lang w:eastAsia="en-US"/>
    </w:rPr>
  </w:style>
  <w:style w:type="paragraph" w:customStyle="1" w:styleId="Style1">
    <w:name w:val="Style1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">
    <w:name w:val="Style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">
    <w:name w:val="Style4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0">
    <w:name w:val="Style30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1">
    <w:name w:val="Style31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2">
    <w:name w:val="Style3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3">
    <w:name w:val="Style3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4">
    <w:name w:val="Style34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6">
    <w:name w:val="Style36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7">
    <w:name w:val="Style37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8">
    <w:name w:val="Style38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9">
    <w:name w:val="Style39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0">
    <w:name w:val="Style40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2">
    <w:name w:val="Style4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5">
    <w:name w:val="Style45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6">
    <w:name w:val="Style46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7">
    <w:name w:val="Style47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8">
    <w:name w:val="Style48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9">
    <w:name w:val="Style49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2">
    <w:name w:val="Style5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3">
    <w:name w:val="Style5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5">
    <w:name w:val="Style55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57">
    <w:name w:val="Font Style57"/>
    <w:basedOn w:val="a1"/>
    <w:uiPriority w:val="99"/>
    <w:rsid w:val="009A1625"/>
    <w:rPr>
      <w:rFonts w:ascii="Palatino Linotype" w:hAnsi="Palatino Linotype" w:cs="Palatino Linotype"/>
      <w:color w:val="000000"/>
      <w:spacing w:val="10"/>
      <w:sz w:val="38"/>
      <w:szCs w:val="38"/>
    </w:rPr>
  </w:style>
  <w:style w:type="character" w:customStyle="1" w:styleId="FontStyle58">
    <w:name w:val="Font Style58"/>
    <w:basedOn w:val="a1"/>
    <w:uiPriority w:val="99"/>
    <w:rsid w:val="009A1625"/>
    <w:rPr>
      <w:rFonts w:ascii="Palatino Linotype" w:hAnsi="Palatino Linotype" w:cs="Palatino Linotype"/>
      <w:b/>
      <w:bCs/>
      <w:color w:val="000000"/>
      <w:spacing w:val="20"/>
      <w:sz w:val="42"/>
      <w:szCs w:val="42"/>
    </w:rPr>
  </w:style>
  <w:style w:type="character" w:customStyle="1" w:styleId="FontStyle59">
    <w:name w:val="Font Style59"/>
    <w:basedOn w:val="a1"/>
    <w:uiPriority w:val="99"/>
    <w:rsid w:val="009A1625"/>
    <w:rPr>
      <w:rFonts w:ascii="Bookman Old Style" w:hAnsi="Bookman Old Style" w:cs="Bookman Old Style"/>
      <w:b/>
      <w:bCs/>
      <w:color w:val="000000"/>
      <w:spacing w:val="-10"/>
      <w:sz w:val="52"/>
      <w:szCs w:val="52"/>
    </w:rPr>
  </w:style>
  <w:style w:type="character" w:customStyle="1" w:styleId="FontStyle60">
    <w:name w:val="Font Style60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61">
    <w:name w:val="Font Style61"/>
    <w:basedOn w:val="a1"/>
    <w:uiPriority w:val="99"/>
    <w:rsid w:val="009A1625"/>
    <w:rPr>
      <w:rFonts w:ascii="Palatino Linotype" w:hAnsi="Palatino Linotype" w:cs="Palatino Linotype"/>
      <w:color w:val="000000"/>
      <w:sz w:val="34"/>
      <w:szCs w:val="34"/>
    </w:rPr>
  </w:style>
  <w:style w:type="character" w:customStyle="1" w:styleId="FontStyle63">
    <w:name w:val="Font Style63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4">
    <w:name w:val="Font Style64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5">
    <w:name w:val="Font Style65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7">
    <w:name w:val="Font Style67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9">
    <w:name w:val="Font Style69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1">
    <w:name w:val="Font Style71"/>
    <w:basedOn w:val="a1"/>
    <w:uiPriority w:val="99"/>
    <w:rsid w:val="009A1625"/>
    <w:rPr>
      <w:rFonts w:ascii="Palatino Linotype" w:hAnsi="Palatino Linotype" w:cs="Palatino Linotype"/>
      <w:color w:val="000000"/>
      <w:sz w:val="26"/>
      <w:szCs w:val="26"/>
    </w:rPr>
  </w:style>
  <w:style w:type="character" w:customStyle="1" w:styleId="FontStyle73">
    <w:name w:val="Font Style73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4">
    <w:name w:val="Font Style74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0"/>
      <w:szCs w:val="30"/>
    </w:rPr>
  </w:style>
  <w:style w:type="paragraph" w:customStyle="1" w:styleId="Pa44">
    <w:name w:val="Pa44"/>
    <w:basedOn w:val="Default"/>
    <w:next w:val="Default"/>
    <w:uiPriority w:val="99"/>
    <w:rsid w:val="00FA60E5"/>
    <w:pPr>
      <w:spacing w:line="221" w:lineRule="atLeast"/>
    </w:pPr>
    <w:rPr>
      <w:rFonts w:ascii="Cambria" w:hAnsi="Cambria" w:cs="Times New Roman"/>
      <w:color w:val="auto"/>
    </w:rPr>
  </w:style>
  <w:style w:type="character" w:customStyle="1" w:styleId="FontStyle54">
    <w:name w:val="Font Style54"/>
    <w:basedOn w:val="a1"/>
    <w:uiPriority w:val="99"/>
    <w:rsid w:val="00523913"/>
    <w:rPr>
      <w:rFonts w:ascii="Book Antiqua" w:hAnsi="Book Antiqua" w:cs="Book Antiqua"/>
      <w:b/>
      <w:bCs/>
      <w:color w:val="000000"/>
      <w:sz w:val="34"/>
      <w:szCs w:val="34"/>
    </w:rPr>
  </w:style>
  <w:style w:type="character" w:customStyle="1" w:styleId="FontStyle51">
    <w:name w:val="Font Style51"/>
    <w:basedOn w:val="a1"/>
    <w:uiPriority w:val="99"/>
    <w:rsid w:val="00010078"/>
    <w:rPr>
      <w:rFonts w:ascii="Book Antiqua" w:hAnsi="Book Antiqua" w:cs="Book Antiqua"/>
      <w:b/>
      <w:bCs/>
      <w:color w:val="000000"/>
      <w:spacing w:val="30"/>
      <w:sz w:val="44"/>
      <w:szCs w:val="44"/>
    </w:rPr>
  </w:style>
  <w:style w:type="character" w:customStyle="1" w:styleId="FontStyle52">
    <w:name w:val="Font Style52"/>
    <w:basedOn w:val="a1"/>
    <w:uiPriority w:val="99"/>
    <w:rsid w:val="00010078"/>
    <w:rPr>
      <w:rFonts w:ascii="Book Antiqua" w:hAnsi="Book Antiqua" w:cs="Book Antiqua"/>
      <w:color w:val="000000"/>
      <w:spacing w:val="10"/>
      <w:sz w:val="38"/>
      <w:szCs w:val="38"/>
    </w:rPr>
  </w:style>
  <w:style w:type="character" w:customStyle="1" w:styleId="FontStyle53">
    <w:name w:val="Font Style53"/>
    <w:basedOn w:val="a1"/>
    <w:uiPriority w:val="99"/>
    <w:rsid w:val="00010078"/>
    <w:rPr>
      <w:rFonts w:ascii="Book Antiqua" w:hAnsi="Book Antiqua" w:cs="Book Antiqua"/>
      <w:color w:val="000000"/>
      <w:sz w:val="16"/>
      <w:szCs w:val="16"/>
    </w:rPr>
  </w:style>
  <w:style w:type="character" w:customStyle="1" w:styleId="FontStyle55">
    <w:name w:val="Font Style55"/>
    <w:basedOn w:val="a1"/>
    <w:uiPriority w:val="99"/>
    <w:rsid w:val="00010078"/>
    <w:rPr>
      <w:rFonts w:ascii="Book Antiqua" w:hAnsi="Book Antiqua" w:cs="Book Antiqua"/>
      <w:color w:val="000000"/>
      <w:spacing w:val="10"/>
      <w:sz w:val="28"/>
      <w:szCs w:val="28"/>
    </w:rPr>
  </w:style>
  <w:style w:type="character" w:customStyle="1" w:styleId="FontStyle56">
    <w:name w:val="Font Style56"/>
    <w:basedOn w:val="a1"/>
    <w:uiPriority w:val="99"/>
    <w:rsid w:val="00010078"/>
    <w:rPr>
      <w:rFonts w:ascii="Book Antiqua" w:hAnsi="Book Antiqua" w:cs="Book Antiqua"/>
      <w:b/>
      <w:bCs/>
      <w:i/>
      <w:iCs/>
      <w:color w:val="000000"/>
      <w:spacing w:val="-20"/>
      <w:sz w:val="44"/>
      <w:szCs w:val="44"/>
    </w:rPr>
  </w:style>
  <w:style w:type="paragraph" w:customStyle="1" w:styleId="a20">
    <w:name w:val="a2"/>
    <w:basedOn w:val="a0"/>
    <w:rsid w:val="00010078"/>
    <w:pPr>
      <w:spacing w:before="100" w:beforeAutospacing="1" w:after="100" w:afterAutospacing="1"/>
      <w:jc w:val="left"/>
    </w:pPr>
    <w:rPr>
      <w:sz w:val="24"/>
    </w:rPr>
  </w:style>
  <w:style w:type="character" w:styleId="aff0">
    <w:name w:val="annotation reference"/>
    <w:basedOn w:val="a1"/>
    <w:rsid w:val="0004160D"/>
    <w:rPr>
      <w:sz w:val="16"/>
      <w:szCs w:val="16"/>
    </w:rPr>
  </w:style>
  <w:style w:type="paragraph" w:styleId="aff1">
    <w:name w:val="annotation text"/>
    <w:basedOn w:val="a0"/>
    <w:link w:val="aff2"/>
    <w:rsid w:val="0004160D"/>
    <w:rPr>
      <w:sz w:val="20"/>
      <w:szCs w:val="20"/>
    </w:rPr>
  </w:style>
  <w:style w:type="character" w:customStyle="1" w:styleId="aff2">
    <w:name w:val="Текст примечания Знак"/>
    <w:basedOn w:val="a1"/>
    <w:link w:val="aff1"/>
    <w:rsid w:val="0004160D"/>
  </w:style>
  <w:style w:type="paragraph" w:styleId="aff3">
    <w:name w:val="annotation subject"/>
    <w:basedOn w:val="aff1"/>
    <w:next w:val="aff1"/>
    <w:link w:val="aff4"/>
    <w:rsid w:val="0004160D"/>
    <w:rPr>
      <w:b/>
      <w:bCs/>
    </w:rPr>
  </w:style>
  <w:style w:type="character" w:customStyle="1" w:styleId="aff4">
    <w:name w:val="Тема примечания Знак"/>
    <w:basedOn w:val="aff2"/>
    <w:link w:val="aff3"/>
    <w:rsid w:val="0004160D"/>
    <w:rPr>
      <w:b/>
      <w:bCs/>
    </w:rPr>
  </w:style>
  <w:style w:type="character" w:customStyle="1" w:styleId="aff5">
    <w:name w:val="Другое_"/>
    <w:link w:val="aff6"/>
    <w:uiPriority w:val="99"/>
    <w:locked/>
    <w:rsid w:val="00246544"/>
    <w:rPr>
      <w:rFonts w:ascii="Cambria" w:eastAsia="Cambria" w:hAnsi="Cambria" w:cs="Cambria"/>
      <w:color w:val="231F20"/>
      <w:sz w:val="22"/>
      <w:szCs w:val="22"/>
      <w:shd w:val="clear" w:color="auto" w:fill="FFFFFF"/>
    </w:rPr>
  </w:style>
  <w:style w:type="paragraph" w:customStyle="1" w:styleId="aff6">
    <w:name w:val="Другое"/>
    <w:basedOn w:val="a0"/>
    <w:link w:val="aff5"/>
    <w:uiPriority w:val="99"/>
    <w:rsid w:val="00246544"/>
    <w:pPr>
      <w:widowControl w:val="0"/>
      <w:shd w:val="clear" w:color="auto" w:fill="FFFFFF"/>
      <w:spacing w:after="140"/>
    </w:pPr>
    <w:rPr>
      <w:rFonts w:ascii="Cambria" w:eastAsia="Cambria" w:hAnsi="Cambria" w:cs="Cambria"/>
      <w:color w:val="231F20"/>
      <w:sz w:val="22"/>
      <w:szCs w:val="22"/>
    </w:rPr>
  </w:style>
  <w:style w:type="paragraph" w:styleId="aff7">
    <w:name w:val="No Spacing"/>
    <w:uiPriority w:val="1"/>
    <w:qFormat/>
    <w:rsid w:val="001F40FB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FontStyle48">
    <w:name w:val="Font Style48"/>
    <w:uiPriority w:val="99"/>
    <w:rsid w:val="00870363"/>
    <w:rPr>
      <w:rFonts w:ascii="Palatino Linotype" w:hAnsi="Palatino Linotype" w:cs="Palatino Linotype"/>
      <w:color w:val="000000"/>
      <w:sz w:val="20"/>
      <w:szCs w:val="20"/>
    </w:rPr>
  </w:style>
  <w:style w:type="character" w:customStyle="1" w:styleId="24">
    <w:name w:val="Заголовок №2_"/>
    <w:basedOn w:val="a1"/>
    <w:link w:val="25"/>
    <w:uiPriority w:val="99"/>
    <w:rsid w:val="00AE7853"/>
    <w:rPr>
      <w:rFonts w:ascii="Arial" w:hAnsi="Arial" w:cs="Arial"/>
      <w:b/>
      <w:bCs/>
      <w:sz w:val="40"/>
      <w:szCs w:val="40"/>
    </w:rPr>
  </w:style>
  <w:style w:type="paragraph" w:customStyle="1" w:styleId="25">
    <w:name w:val="Заголовок №2"/>
    <w:basedOn w:val="a0"/>
    <w:link w:val="24"/>
    <w:uiPriority w:val="99"/>
    <w:rsid w:val="00AE7853"/>
    <w:pPr>
      <w:widowControl w:val="0"/>
      <w:spacing w:after="130" w:line="254" w:lineRule="auto"/>
      <w:jc w:val="left"/>
      <w:outlineLvl w:val="1"/>
    </w:pPr>
    <w:rPr>
      <w:rFonts w:ascii="Arial" w:hAnsi="Arial" w:cs="Arial"/>
      <w:b/>
      <w:bCs/>
      <w:sz w:val="40"/>
      <w:szCs w:val="40"/>
    </w:rPr>
  </w:style>
  <w:style w:type="character" w:customStyle="1" w:styleId="43">
    <w:name w:val="Основной текст (4)_"/>
    <w:basedOn w:val="a1"/>
    <w:link w:val="44"/>
    <w:uiPriority w:val="99"/>
    <w:rsid w:val="00AE7853"/>
    <w:rPr>
      <w:rFonts w:ascii="Arial" w:hAnsi="Arial" w:cs="Arial"/>
      <w:b/>
      <w:bCs/>
      <w:sz w:val="34"/>
      <w:szCs w:val="34"/>
    </w:rPr>
  </w:style>
  <w:style w:type="paragraph" w:customStyle="1" w:styleId="44">
    <w:name w:val="Основной текст (4)"/>
    <w:basedOn w:val="a0"/>
    <w:link w:val="43"/>
    <w:uiPriority w:val="99"/>
    <w:rsid w:val="00AE7853"/>
    <w:pPr>
      <w:widowControl w:val="0"/>
      <w:spacing w:after="260" w:line="266" w:lineRule="auto"/>
      <w:jc w:val="center"/>
    </w:pPr>
    <w:rPr>
      <w:rFonts w:ascii="Arial" w:hAnsi="Arial" w:cs="Arial"/>
      <w:b/>
      <w:bCs/>
      <w:sz w:val="34"/>
      <w:szCs w:val="34"/>
    </w:rPr>
  </w:style>
  <w:style w:type="character" w:customStyle="1" w:styleId="32">
    <w:name w:val="Основной текст (3)_"/>
    <w:basedOn w:val="a1"/>
    <w:link w:val="33"/>
    <w:uiPriority w:val="99"/>
    <w:rsid w:val="00AE7853"/>
    <w:rPr>
      <w:rFonts w:ascii="Arial" w:hAnsi="Arial" w:cs="Arial"/>
      <w:b/>
      <w:bCs/>
      <w:sz w:val="22"/>
      <w:szCs w:val="22"/>
      <w:lang w:val="en-US" w:eastAsia="en-US"/>
    </w:rPr>
  </w:style>
  <w:style w:type="paragraph" w:customStyle="1" w:styleId="33">
    <w:name w:val="Основной текст (3)"/>
    <w:basedOn w:val="a0"/>
    <w:link w:val="32"/>
    <w:uiPriority w:val="99"/>
    <w:rsid w:val="00AE7853"/>
    <w:pPr>
      <w:widowControl w:val="0"/>
      <w:spacing w:after="560" w:line="341" w:lineRule="auto"/>
      <w:jc w:val="center"/>
    </w:pPr>
    <w:rPr>
      <w:rFonts w:ascii="Arial" w:hAnsi="Arial" w:cs="Arial"/>
      <w:b/>
      <w:bCs/>
      <w:sz w:val="22"/>
      <w:szCs w:val="22"/>
      <w:lang w:val="en-US" w:eastAsia="en-US"/>
    </w:rPr>
  </w:style>
  <w:style w:type="character" w:customStyle="1" w:styleId="15">
    <w:name w:val="Основной текст Знак1"/>
    <w:basedOn w:val="a1"/>
    <w:uiPriority w:val="99"/>
    <w:rsid w:val="00AE7853"/>
    <w:rPr>
      <w:rFonts w:ascii="Arial" w:hAnsi="Arial" w:cs="Arial"/>
      <w:b/>
      <w:bCs/>
      <w:sz w:val="16"/>
      <w:szCs w:val="16"/>
      <w:u w:val="none"/>
    </w:rPr>
  </w:style>
  <w:style w:type="paragraph" w:styleId="HTML">
    <w:name w:val="HTML Preformatted"/>
    <w:basedOn w:val="a0"/>
    <w:link w:val="HTML0"/>
    <w:uiPriority w:val="99"/>
    <w:unhideWhenUsed/>
    <w:rsid w:val="00E23E5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1"/>
    <w:link w:val="HTML"/>
    <w:uiPriority w:val="99"/>
    <w:rsid w:val="00E23E5D"/>
    <w:rPr>
      <w:rFonts w:ascii="Courier New" w:hAnsi="Courier New" w:cs="Courier New"/>
    </w:rPr>
  </w:style>
  <w:style w:type="character" w:customStyle="1" w:styleId="y2iqfc">
    <w:name w:val="y2iqfc"/>
    <w:basedOn w:val="a1"/>
    <w:rsid w:val="00E23E5D"/>
  </w:style>
  <w:style w:type="character" w:customStyle="1" w:styleId="aff8">
    <w:name w:val="Подпись к таблице_"/>
    <w:basedOn w:val="a1"/>
    <w:link w:val="aff9"/>
    <w:uiPriority w:val="99"/>
    <w:locked/>
    <w:rsid w:val="00BF490A"/>
    <w:rPr>
      <w:rFonts w:ascii="Arial" w:hAnsi="Arial" w:cs="Arial"/>
      <w:sz w:val="16"/>
      <w:szCs w:val="16"/>
      <w:shd w:val="clear" w:color="auto" w:fill="FFFFFF"/>
    </w:rPr>
  </w:style>
  <w:style w:type="paragraph" w:customStyle="1" w:styleId="aff9">
    <w:name w:val="Подпись к таблице"/>
    <w:basedOn w:val="a0"/>
    <w:link w:val="aff8"/>
    <w:uiPriority w:val="99"/>
    <w:rsid w:val="00BF490A"/>
    <w:pPr>
      <w:widowControl w:val="0"/>
      <w:shd w:val="clear" w:color="auto" w:fill="FFFFFF"/>
      <w:jc w:val="left"/>
    </w:pPr>
    <w:rPr>
      <w:rFonts w:ascii="Arial" w:hAnsi="Arial" w:cs="Arial"/>
      <w:sz w:val="16"/>
      <w:szCs w:val="16"/>
    </w:rPr>
  </w:style>
  <w:style w:type="character" w:customStyle="1" w:styleId="45">
    <w:name w:val="Заголовок №4_"/>
    <w:basedOn w:val="a1"/>
    <w:link w:val="46"/>
    <w:uiPriority w:val="99"/>
    <w:locked/>
    <w:rsid w:val="00C861A3"/>
    <w:rPr>
      <w:rFonts w:ascii="Arial" w:hAnsi="Arial" w:cs="Arial"/>
      <w:sz w:val="18"/>
      <w:szCs w:val="18"/>
      <w:shd w:val="clear" w:color="auto" w:fill="FFFFFF"/>
    </w:rPr>
  </w:style>
  <w:style w:type="paragraph" w:customStyle="1" w:styleId="46">
    <w:name w:val="Заголовок №4"/>
    <w:basedOn w:val="a0"/>
    <w:link w:val="45"/>
    <w:uiPriority w:val="99"/>
    <w:rsid w:val="00C861A3"/>
    <w:pPr>
      <w:widowControl w:val="0"/>
      <w:shd w:val="clear" w:color="auto" w:fill="FFFFFF"/>
      <w:spacing w:after="300"/>
      <w:jc w:val="center"/>
      <w:outlineLvl w:val="3"/>
    </w:pPr>
    <w:rPr>
      <w:rFonts w:ascii="Arial" w:hAnsi="Arial" w:cs="Arial"/>
      <w:sz w:val="18"/>
      <w:szCs w:val="18"/>
    </w:rPr>
  </w:style>
  <w:style w:type="character" w:customStyle="1" w:styleId="30">
    <w:name w:val="Заголовок 3 Знак"/>
    <w:basedOn w:val="a1"/>
    <w:link w:val="3"/>
    <w:semiHidden/>
    <w:rsid w:val="00D15EC4"/>
    <w:rPr>
      <w:rFonts w:asciiTheme="majorHAnsi" w:eastAsiaTheme="majorEastAsia" w:hAnsiTheme="majorHAnsi" w:cstheme="majorBidi"/>
      <w:b/>
      <w:bCs/>
      <w:color w:val="4F81BD" w:themeColor="accent1"/>
      <w:sz w:val="28"/>
      <w:szCs w:val="24"/>
    </w:rPr>
  </w:style>
  <w:style w:type="table" w:customStyle="1" w:styleId="TableGrid">
    <w:name w:val="TableGrid"/>
    <w:rsid w:val="00AC74C4"/>
    <w:rPr>
      <w:rFonts w:asciiTheme="minorHAnsi" w:eastAsiaTheme="minorEastAsia" w:hAnsiTheme="minorHAnsi" w:cstheme="minorBidi"/>
      <w:sz w:val="24"/>
      <w:szCs w:val="24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urrentdocdiv">
    <w:name w:val="currentdocdiv"/>
    <w:basedOn w:val="a1"/>
    <w:rsid w:val="00E05524"/>
  </w:style>
  <w:style w:type="character" w:customStyle="1" w:styleId="50">
    <w:name w:val="Заголовок 5 Знак"/>
    <w:basedOn w:val="a1"/>
    <w:link w:val="5"/>
    <w:semiHidden/>
    <w:rsid w:val="00D55517"/>
    <w:rPr>
      <w:rFonts w:asciiTheme="majorHAnsi" w:eastAsiaTheme="majorEastAsia" w:hAnsiTheme="majorHAnsi" w:cstheme="majorBidi"/>
      <w:color w:val="243F60" w:themeColor="accent1" w:themeShade="7F"/>
      <w:sz w:val="28"/>
      <w:szCs w:val="24"/>
    </w:rPr>
  </w:style>
  <w:style w:type="character" w:styleId="affa">
    <w:name w:val="Emphasis"/>
    <w:basedOn w:val="a1"/>
    <w:uiPriority w:val="20"/>
    <w:qFormat/>
    <w:rsid w:val="000C688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2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69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4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37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8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7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2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2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8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1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7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35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54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088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128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522954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7241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022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60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62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16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0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2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8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6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1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4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4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0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80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06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328232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137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731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56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21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1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62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62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7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13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55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0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5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0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9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7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9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0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3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1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36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7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9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0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8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6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7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8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5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9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93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6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9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63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69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5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8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9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5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8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7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7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7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20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99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47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176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2391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7099352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462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426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919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536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5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991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895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9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81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547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645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0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8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2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5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9.png"/><Relationship Id="rId10" Type="http://schemas.openxmlformats.org/officeDocument/2006/relationships/footer" Target="footer1.xml"/><Relationship Id="rId19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FCC045-912F-4A66-A2AC-64759A70E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5983</TotalTime>
  <Pages>39</Pages>
  <Words>11325</Words>
  <Characters>64555</Characters>
  <Application>Microsoft Office Word</Application>
  <DocSecurity>0</DocSecurity>
  <Lines>537</Lines>
  <Paragraphs>151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ISO</vt:lpstr>
    </vt:vector>
  </TitlesOfParts>
  <Company>RePack by SPecialiST</Company>
  <LinksUpToDate>false</LinksUpToDate>
  <CharactersWithSpaces>75729</CharactersWithSpaces>
  <SharedDoc>false</SharedDoc>
  <HLinks>
    <vt:vector size="90" baseType="variant"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_Toc398206844</vt:lpwstr>
      </vt:variant>
      <vt:variant>
        <vt:i4>1966131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_Toc398206843</vt:lpwstr>
      </vt:variant>
      <vt:variant>
        <vt:i4>1966131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_Toc398206842</vt:lpwstr>
      </vt:variant>
      <vt:variant>
        <vt:i4>1966131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_Toc398206841</vt:lpwstr>
      </vt:variant>
      <vt:variant>
        <vt:i4>1966131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_Toc398206840</vt:lpwstr>
      </vt:variant>
      <vt:variant>
        <vt:i4>1638451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_Toc398206839</vt:lpwstr>
      </vt:variant>
      <vt:variant>
        <vt:i4>1638451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_Toc398206838</vt:lpwstr>
      </vt:variant>
      <vt:variant>
        <vt:i4>1638451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_Toc398206837</vt:lpwstr>
      </vt:variant>
      <vt:variant>
        <vt:i4>1638451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_Toc398206836</vt:lpwstr>
      </vt:variant>
      <vt:variant>
        <vt:i4>1638451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_Toc398206835</vt:lpwstr>
      </vt:variant>
      <vt:variant>
        <vt:i4>1638451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_Toc398206834</vt:lpwstr>
      </vt:variant>
      <vt:variant>
        <vt:i4>1638451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_Toc398206833</vt:lpwstr>
      </vt:variant>
      <vt:variant>
        <vt:i4>1638451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_Toc398206832</vt:lpwstr>
      </vt:variant>
      <vt:variant>
        <vt:i4>1638451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_Toc398206831</vt:lpwstr>
      </vt:variant>
      <vt:variant>
        <vt:i4>1638451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_Toc398206830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ISO</dc:title>
  <dc:creator>Mustang</dc:creator>
  <cp:lastModifiedBy>User-7</cp:lastModifiedBy>
  <cp:revision>85</cp:revision>
  <cp:lastPrinted>2017-07-17T05:28:00Z</cp:lastPrinted>
  <dcterms:created xsi:type="dcterms:W3CDTF">2020-07-30T12:33:00Z</dcterms:created>
  <dcterms:modified xsi:type="dcterms:W3CDTF">2023-09-14T14:48:00Z</dcterms:modified>
</cp:coreProperties>
</file>